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8EE93">
      <w:pPr>
        <w:pStyle w:val="13"/>
        <w:ind w:left="1" w:firstLine="0" w:firstLineChars="0"/>
        <w:jc w:val="center"/>
        <w:rPr>
          <w:rFonts w:ascii="方正小标宋_GBK" w:hAnsi="Times New Roman" w:eastAsia="方正小标宋_GBK" w:cs="Times New Roman"/>
          <w:b/>
          <w:sz w:val="36"/>
          <w:szCs w:val="36"/>
        </w:rPr>
      </w:pPr>
      <w:r>
        <w:rPr>
          <w:rFonts w:hint="eastAsia" w:ascii="方正小标宋_GBK" w:hAnsi="Times New Roman" w:eastAsia="方正小标宋_GBK" w:cs="Times New Roman"/>
          <w:b/>
          <w:sz w:val="36"/>
          <w:szCs w:val="36"/>
        </w:rPr>
        <w:t>拟提名202</w:t>
      </w:r>
      <w:r>
        <w:rPr>
          <w:rFonts w:ascii="方正小标宋_GBK" w:hAnsi="Times New Roman" w:eastAsia="方正小标宋_GBK" w:cs="Times New Roman"/>
          <w:b/>
          <w:sz w:val="36"/>
          <w:szCs w:val="36"/>
        </w:rPr>
        <w:t>5</w:t>
      </w:r>
      <w:r>
        <w:rPr>
          <w:rFonts w:hint="eastAsia" w:ascii="方正小标宋_GBK" w:hAnsi="Times New Roman" w:eastAsia="方正小标宋_GBK" w:cs="Times New Roman"/>
          <w:b/>
          <w:sz w:val="36"/>
          <w:szCs w:val="36"/>
        </w:rPr>
        <w:t>年度重庆市科学技术奖公示材料</w:t>
      </w:r>
    </w:p>
    <w:p w14:paraId="71C4AD4D">
      <w:pPr>
        <w:pStyle w:val="13"/>
        <w:numPr>
          <w:ilvl w:val="0"/>
          <w:numId w:val="1"/>
        </w:numPr>
        <w:snapToGrid w:val="0"/>
        <w:spacing w:line="500" w:lineRule="exact"/>
        <w:ind w:left="640" w:hanging="640" w:hangingChars="200"/>
        <w:rPr>
          <w:rFonts w:ascii="方正黑体_GBK" w:eastAsia="方正黑体_GBK"/>
          <w:sz w:val="32"/>
          <w:szCs w:val="32"/>
        </w:rPr>
      </w:pPr>
      <w:r>
        <w:rPr>
          <w:rFonts w:hint="eastAsia" w:ascii="方正黑体_GBK" w:eastAsia="方正黑体_GBK"/>
          <w:sz w:val="32"/>
          <w:szCs w:val="32"/>
        </w:rPr>
        <w:t>项目名称</w:t>
      </w:r>
    </w:p>
    <w:p w14:paraId="730AC840">
      <w:pPr>
        <w:pStyle w:val="2"/>
        <w:rPr>
          <w:rFonts w:hint="default" w:ascii="Times New Roman" w:hAnsi="Times New Roman" w:eastAsia="方正仿宋_GBK" w:cs="Times New Roman"/>
          <w:kern w:val="2"/>
          <w:sz w:val="32"/>
          <w:szCs w:val="36"/>
          <w:lang w:val="en-US" w:eastAsia="zh-CN" w:bidi="ar-SA"/>
        </w:rPr>
      </w:pPr>
      <w:bookmarkStart w:id="0" w:name="OLE_LINK1"/>
      <w:r>
        <w:rPr>
          <w:rFonts w:hint="eastAsia" w:ascii="Times New Roman" w:hAnsi="Times New Roman" w:eastAsia="方正仿宋_GBK" w:cs="Times New Roman"/>
          <w:kern w:val="2"/>
          <w:sz w:val="32"/>
          <w:szCs w:val="36"/>
          <w:lang w:val="en-US" w:eastAsia="zh-CN" w:bidi="ar-SA"/>
        </w:rPr>
        <w:t>复杂山地油气管道多源信息融合健康诊断与地灾预警关键技术及应用</w:t>
      </w:r>
      <w:bookmarkStart w:id="1" w:name="_GoBack"/>
      <w:bookmarkEnd w:id="1"/>
    </w:p>
    <w:bookmarkEnd w:id="0"/>
    <w:p w14:paraId="2139698C">
      <w:pPr>
        <w:pStyle w:val="13"/>
        <w:numPr>
          <w:ilvl w:val="0"/>
          <w:numId w:val="1"/>
        </w:numPr>
        <w:snapToGrid w:val="0"/>
        <w:spacing w:line="500" w:lineRule="exact"/>
        <w:ind w:left="640" w:hanging="640" w:hangingChars="200"/>
        <w:rPr>
          <w:rFonts w:ascii="方正黑体_GBK" w:eastAsia="方正黑体_GBK"/>
          <w:sz w:val="32"/>
          <w:szCs w:val="32"/>
        </w:rPr>
      </w:pPr>
      <w:r>
        <w:rPr>
          <w:rFonts w:hint="eastAsia" w:ascii="方正黑体_GBK" w:eastAsia="方正黑体_GBK"/>
          <w:sz w:val="32"/>
          <w:szCs w:val="32"/>
        </w:rPr>
        <w:t>提名奖种、等级</w:t>
      </w:r>
    </w:p>
    <w:p w14:paraId="560A8267">
      <w:pPr>
        <w:snapToGrid w:val="0"/>
        <w:spacing w:line="500" w:lineRule="exact"/>
        <w:ind w:firstLine="640" w:firstLineChars="200"/>
        <w:rPr>
          <w:rFonts w:ascii="方正仿宋_GBK" w:eastAsia="方正仿宋_GBK"/>
          <w:sz w:val="32"/>
          <w:szCs w:val="32"/>
        </w:rPr>
      </w:pPr>
      <w:r>
        <w:rPr>
          <w:rFonts w:hint="eastAsia" w:ascii="Times New Roman" w:hAnsi="Times New Roman" w:eastAsia="方正仿宋_GBK" w:cs="Times New Roman"/>
          <w:sz w:val="32"/>
          <w:szCs w:val="36"/>
        </w:rPr>
        <w:t>科技进步奖、二等奖</w:t>
      </w:r>
    </w:p>
    <w:p w14:paraId="640F99BC">
      <w:pPr>
        <w:pStyle w:val="13"/>
        <w:numPr>
          <w:ilvl w:val="0"/>
          <w:numId w:val="1"/>
        </w:numPr>
        <w:snapToGrid w:val="0"/>
        <w:spacing w:line="500" w:lineRule="exact"/>
        <w:ind w:left="640" w:hanging="640" w:hangingChars="200"/>
        <w:rPr>
          <w:rFonts w:ascii="方正黑体_GBK" w:eastAsia="方正黑体_GBK"/>
          <w:sz w:val="32"/>
          <w:szCs w:val="32"/>
        </w:rPr>
      </w:pPr>
      <w:r>
        <w:rPr>
          <w:rFonts w:hint="eastAsia" w:ascii="方正黑体_GBK" w:eastAsia="方正黑体_GBK"/>
          <w:sz w:val="32"/>
          <w:szCs w:val="32"/>
        </w:rPr>
        <w:t>提名单位</w:t>
      </w:r>
    </w:p>
    <w:p w14:paraId="389B9C0C">
      <w:pPr>
        <w:snapToGrid w:val="0"/>
        <w:spacing w:line="500" w:lineRule="exact"/>
        <w:ind w:firstLine="640" w:firstLineChars="200"/>
        <w:rPr>
          <w:rFonts w:ascii="方正仿宋_GBK" w:eastAsia="方正仿宋_GBK"/>
          <w:sz w:val="32"/>
          <w:szCs w:val="32"/>
        </w:rPr>
      </w:pPr>
      <w:r>
        <w:rPr>
          <w:rFonts w:hint="eastAsia" w:ascii="方正仿宋_GBK" w:eastAsia="方正仿宋_GBK"/>
          <w:sz w:val="32"/>
          <w:szCs w:val="32"/>
        </w:rPr>
        <w:t>重庆高新技术产业开发区管理委员会</w:t>
      </w:r>
    </w:p>
    <w:p w14:paraId="2BBADF2D">
      <w:pPr>
        <w:pStyle w:val="13"/>
        <w:numPr>
          <w:ilvl w:val="0"/>
          <w:numId w:val="1"/>
        </w:numPr>
        <w:snapToGrid w:val="0"/>
        <w:spacing w:line="500" w:lineRule="exact"/>
        <w:ind w:left="640" w:hanging="640" w:hangingChars="200"/>
        <w:rPr>
          <w:rFonts w:ascii="方正黑体_GBK" w:eastAsia="方正黑体_GBK"/>
          <w:sz w:val="32"/>
          <w:szCs w:val="32"/>
          <w:highlight w:val="none"/>
        </w:rPr>
      </w:pPr>
      <w:r>
        <w:rPr>
          <w:rFonts w:hint="eastAsia" w:ascii="方正黑体_GBK" w:eastAsia="方正黑体_GBK"/>
          <w:sz w:val="32"/>
          <w:szCs w:val="32"/>
          <w:highlight w:val="none"/>
        </w:rPr>
        <w:t>主要完成人及完成单位</w:t>
      </w:r>
    </w:p>
    <w:tbl>
      <w:tblPr>
        <w:tblStyle w:val="8"/>
        <w:tblW w:w="82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34"/>
        <w:gridCol w:w="6237"/>
      </w:tblGrid>
      <w:tr w14:paraId="5F8AC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6" w:type="dxa"/>
            <w:tcBorders>
              <w:tl2br w:val="nil"/>
              <w:tr2bl w:val="nil"/>
            </w:tcBorders>
            <w:vAlign w:val="center"/>
          </w:tcPr>
          <w:p w14:paraId="5C3C43BC">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序号</w:t>
            </w:r>
          </w:p>
        </w:tc>
        <w:tc>
          <w:tcPr>
            <w:tcW w:w="1134" w:type="dxa"/>
            <w:tcBorders>
              <w:tl2br w:val="nil"/>
              <w:tr2bl w:val="nil"/>
            </w:tcBorders>
            <w:vAlign w:val="center"/>
          </w:tcPr>
          <w:p w14:paraId="0EFF6DD9">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姓名</w:t>
            </w:r>
          </w:p>
        </w:tc>
        <w:tc>
          <w:tcPr>
            <w:tcW w:w="6237" w:type="dxa"/>
            <w:tcBorders>
              <w:tl2br w:val="nil"/>
              <w:tr2bl w:val="nil"/>
            </w:tcBorders>
            <w:vAlign w:val="center"/>
          </w:tcPr>
          <w:p w14:paraId="7825DC8B">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工作单位</w:t>
            </w:r>
          </w:p>
        </w:tc>
      </w:tr>
      <w:tr w14:paraId="1CB1F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14:paraId="69404280">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1</w:t>
            </w:r>
          </w:p>
        </w:tc>
        <w:tc>
          <w:tcPr>
            <w:tcW w:w="1134" w:type="dxa"/>
            <w:tcBorders>
              <w:tl2br w:val="nil"/>
              <w:tr2bl w:val="nil"/>
            </w:tcBorders>
            <w:vAlign w:val="center"/>
          </w:tcPr>
          <w:p w14:paraId="6144088E">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王文和</w:t>
            </w:r>
          </w:p>
        </w:tc>
        <w:tc>
          <w:tcPr>
            <w:tcW w:w="6237" w:type="dxa"/>
            <w:tcBorders>
              <w:tl2br w:val="nil"/>
              <w:tr2bl w:val="nil"/>
            </w:tcBorders>
            <w:vAlign w:val="center"/>
          </w:tcPr>
          <w:p w14:paraId="0A092A8C">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重庆科技大学</w:t>
            </w:r>
          </w:p>
        </w:tc>
      </w:tr>
      <w:tr w14:paraId="33BB3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14:paraId="5E551D70">
            <w:pPr>
              <w:widowControl/>
              <w:jc w:val="center"/>
              <w:textAlignment w:val="center"/>
              <w:rPr>
                <w:rFonts w:hint="eastAsia" w:ascii="仿宋" w:hAnsi="仿宋" w:eastAsia="仿宋" w:cs="方正仿宋_GBK"/>
                <w:kern w:val="0"/>
                <w:sz w:val="28"/>
                <w:szCs w:val="28"/>
                <w:lang w:val="en-US" w:eastAsia="zh-CN"/>
              </w:rPr>
            </w:pPr>
            <w:r>
              <w:rPr>
                <w:rFonts w:hint="eastAsia" w:ascii="仿宋" w:hAnsi="仿宋" w:eastAsia="仿宋" w:cs="方正仿宋_GBK"/>
                <w:kern w:val="0"/>
                <w:sz w:val="28"/>
                <w:szCs w:val="28"/>
                <w:lang w:val="en-US" w:eastAsia="zh-CN"/>
              </w:rPr>
              <w:t>2</w:t>
            </w:r>
          </w:p>
        </w:tc>
        <w:tc>
          <w:tcPr>
            <w:tcW w:w="1134" w:type="dxa"/>
            <w:tcBorders>
              <w:tl2br w:val="nil"/>
              <w:tr2bl w:val="nil"/>
            </w:tcBorders>
            <w:vAlign w:val="center"/>
          </w:tcPr>
          <w:p w14:paraId="5665CED2">
            <w:pPr>
              <w:widowControl/>
              <w:jc w:val="center"/>
              <w:textAlignment w:val="center"/>
              <w:rPr>
                <w:rFonts w:hint="default" w:ascii="仿宋" w:hAnsi="仿宋" w:eastAsia="仿宋" w:cs="方正仿宋_GBK"/>
                <w:kern w:val="0"/>
                <w:sz w:val="28"/>
                <w:szCs w:val="28"/>
                <w:lang w:val="en-US" w:eastAsia="zh-CN"/>
              </w:rPr>
            </w:pPr>
            <w:r>
              <w:rPr>
                <w:rFonts w:hint="eastAsia" w:ascii="仿宋" w:hAnsi="仿宋" w:eastAsia="仿宋" w:cs="方正仿宋_GBK"/>
                <w:kern w:val="0"/>
                <w:sz w:val="28"/>
                <w:szCs w:val="28"/>
                <w:lang w:val="en-US" w:eastAsia="zh-CN"/>
              </w:rPr>
              <w:t>王新刚</w:t>
            </w:r>
          </w:p>
        </w:tc>
        <w:tc>
          <w:tcPr>
            <w:tcW w:w="6237" w:type="dxa"/>
            <w:tcBorders>
              <w:tl2br w:val="nil"/>
              <w:tr2bl w:val="nil"/>
            </w:tcBorders>
            <w:vAlign w:val="center"/>
          </w:tcPr>
          <w:p w14:paraId="439C05BE">
            <w:pPr>
              <w:widowControl/>
              <w:jc w:val="center"/>
              <w:textAlignment w:val="center"/>
              <w:rPr>
                <w:rFonts w:hint="default" w:ascii="仿宋" w:hAnsi="仿宋" w:eastAsia="仿宋" w:cs="方正仿宋_GBK"/>
                <w:kern w:val="0"/>
                <w:sz w:val="28"/>
                <w:szCs w:val="28"/>
                <w:lang w:val="en-US" w:eastAsia="zh-CN"/>
              </w:rPr>
            </w:pPr>
            <w:r>
              <w:rPr>
                <w:rFonts w:hint="eastAsia" w:ascii="仿宋" w:hAnsi="仿宋" w:eastAsia="仿宋" w:cs="方正仿宋_GBK"/>
                <w:kern w:val="0"/>
                <w:sz w:val="28"/>
                <w:szCs w:val="28"/>
                <w:lang w:val="en-US" w:eastAsia="zh-CN"/>
              </w:rPr>
              <w:t>西北大学</w:t>
            </w:r>
          </w:p>
        </w:tc>
      </w:tr>
      <w:tr w14:paraId="694C3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14:paraId="1E5F1BF2">
            <w:pPr>
              <w:widowControl/>
              <w:jc w:val="center"/>
              <w:textAlignment w:val="center"/>
              <w:rPr>
                <w:rFonts w:hint="eastAsia" w:ascii="仿宋" w:hAnsi="仿宋" w:eastAsia="仿宋" w:cs="方正仿宋_GBK"/>
                <w:kern w:val="0"/>
                <w:sz w:val="28"/>
                <w:szCs w:val="28"/>
                <w:lang w:eastAsia="zh-CN"/>
              </w:rPr>
            </w:pPr>
            <w:r>
              <w:rPr>
                <w:rFonts w:hint="eastAsia" w:ascii="仿宋" w:hAnsi="仿宋" w:eastAsia="仿宋" w:cs="方正仿宋_GBK"/>
                <w:kern w:val="0"/>
                <w:sz w:val="28"/>
                <w:szCs w:val="28"/>
                <w:lang w:val="en-US" w:eastAsia="zh-CN"/>
              </w:rPr>
              <w:t>3</w:t>
            </w:r>
          </w:p>
        </w:tc>
        <w:tc>
          <w:tcPr>
            <w:tcW w:w="1134" w:type="dxa"/>
            <w:tcBorders>
              <w:tl2br w:val="nil"/>
              <w:tr2bl w:val="nil"/>
            </w:tcBorders>
            <w:vAlign w:val="center"/>
          </w:tcPr>
          <w:p w14:paraId="41BFDDC5">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胡</w:t>
            </w:r>
            <w:r>
              <w:rPr>
                <w:rFonts w:hint="eastAsia" w:ascii="仿宋" w:hAnsi="仿宋" w:eastAsia="仿宋" w:cs="方正仿宋_GBK"/>
                <w:kern w:val="0"/>
                <w:sz w:val="28"/>
                <w:szCs w:val="28"/>
                <w:lang w:val="en-US" w:eastAsia="zh-CN"/>
              </w:rPr>
              <w:t xml:space="preserve">  </w:t>
            </w:r>
            <w:r>
              <w:rPr>
                <w:rFonts w:hint="eastAsia" w:ascii="仿宋" w:hAnsi="仿宋" w:eastAsia="仿宋" w:cs="方正仿宋_GBK"/>
                <w:kern w:val="0"/>
                <w:sz w:val="28"/>
                <w:szCs w:val="28"/>
              </w:rPr>
              <w:t>博</w:t>
            </w:r>
          </w:p>
        </w:tc>
        <w:tc>
          <w:tcPr>
            <w:tcW w:w="6237" w:type="dxa"/>
            <w:tcBorders>
              <w:tl2br w:val="nil"/>
              <w:tr2bl w:val="nil"/>
            </w:tcBorders>
            <w:vAlign w:val="center"/>
          </w:tcPr>
          <w:p w14:paraId="78AB93A6">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南昌航空大学</w:t>
            </w:r>
          </w:p>
        </w:tc>
      </w:tr>
      <w:tr w14:paraId="2F492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14:paraId="2B57FAE5">
            <w:pPr>
              <w:widowControl/>
              <w:jc w:val="center"/>
              <w:textAlignment w:val="center"/>
              <w:rPr>
                <w:rFonts w:hint="eastAsia" w:ascii="仿宋" w:hAnsi="仿宋" w:eastAsia="仿宋" w:cs="方正仿宋_GBK"/>
                <w:kern w:val="0"/>
                <w:sz w:val="28"/>
                <w:szCs w:val="28"/>
                <w:lang w:eastAsia="zh-CN"/>
              </w:rPr>
            </w:pPr>
            <w:r>
              <w:rPr>
                <w:rFonts w:hint="eastAsia" w:ascii="仿宋" w:hAnsi="仿宋" w:eastAsia="仿宋" w:cs="方正仿宋_GBK"/>
                <w:kern w:val="0"/>
                <w:sz w:val="28"/>
                <w:szCs w:val="28"/>
                <w:lang w:val="en-US" w:eastAsia="zh-CN"/>
              </w:rPr>
              <w:t>4</w:t>
            </w:r>
          </w:p>
        </w:tc>
        <w:tc>
          <w:tcPr>
            <w:tcW w:w="1134" w:type="dxa"/>
            <w:tcBorders>
              <w:tl2br w:val="nil"/>
              <w:tr2bl w:val="nil"/>
            </w:tcBorders>
            <w:vAlign w:val="center"/>
          </w:tcPr>
          <w:p w14:paraId="6940DD55">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贾长青</w:t>
            </w:r>
          </w:p>
        </w:tc>
        <w:tc>
          <w:tcPr>
            <w:tcW w:w="6237" w:type="dxa"/>
            <w:tcBorders>
              <w:tl2br w:val="nil"/>
              <w:tr2bl w:val="nil"/>
            </w:tcBorders>
            <w:vAlign w:val="center"/>
          </w:tcPr>
          <w:p w14:paraId="78780448">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中国石油天然气股份有限公司西南油气田川东北作业分公司</w:t>
            </w:r>
          </w:p>
        </w:tc>
      </w:tr>
      <w:tr w14:paraId="7D80F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14:paraId="5CB55B53">
            <w:pPr>
              <w:widowControl/>
              <w:jc w:val="center"/>
              <w:textAlignment w:val="center"/>
              <w:rPr>
                <w:rFonts w:hint="eastAsia" w:ascii="仿宋" w:hAnsi="仿宋" w:eastAsia="仿宋" w:cs="方正仿宋_GBK"/>
                <w:kern w:val="0"/>
                <w:sz w:val="28"/>
                <w:szCs w:val="28"/>
                <w:lang w:eastAsia="zh-CN"/>
              </w:rPr>
            </w:pPr>
            <w:r>
              <w:rPr>
                <w:rFonts w:hint="eastAsia" w:ascii="仿宋" w:hAnsi="仿宋" w:eastAsia="仿宋" w:cs="方正仿宋_GBK"/>
                <w:kern w:val="0"/>
                <w:sz w:val="28"/>
                <w:szCs w:val="28"/>
                <w:lang w:val="en-US" w:eastAsia="zh-CN"/>
              </w:rPr>
              <w:t>5</w:t>
            </w:r>
          </w:p>
        </w:tc>
        <w:tc>
          <w:tcPr>
            <w:tcW w:w="1134" w:type="dxa"/>
            <w:tcBorders>
              <w:tl2br w:val="nil"/>
              <w:tr2bl w:val="nil"/>
            </w:tcBorders>
            <w:vAlign w:val="center"/>
          </w:tcPr>
          <w:p w14:paraId="347D77CA">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李</w:t>
            </w:r>
            <w:r>
              <w:rPr>
                <w:rFonts w:hint="eastAsia" w:ascii="仿宋" w:hAnsi="仿宋" w:eastAsia="仿宋" w:cs="方正仿宋_GBK"/>
                <w:kern w:val="0"/>
                <w:sz w:val="28"/>
                <w:szCs w:val="28"/>
                <w:lang w:val="en-US" w:eastAsia="zh-CN"/>
              </w:rPr>
              <w:t xml:space="preserve">  </w:t>
            </w:r>
            <w:r>
              <w:rPr>
                <w:rFonts w:hint="eastAsia" w:ascii="仿宋" w:hAnsi="仿宋" w:eastAsia="仿宋" w:cs="方正仿宋_GBK"/>
                <w:kern w:val="0"/>
                <w:sz w:val="28"/>
                <w:szCs w:val="28"/>
              </w:rPr>
              <w:t>宏</w:t>
            </w:r>
          </w:p>
        </w:tc>
        <w:tc>
          <w:tcPr>
            <w:tcW w:w="6237" w:type="dxa"/>
            <w:tcBorders>
              <w:tl2br w:val="nil"/>
              <w:tr2bl w:val="nil"/>
            </w:tcBorders>
            <w:vAlign w:val="center"/>
          </w:tcPr>
          <w:p w14:paraId="4C6944CB">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中国石油天然气股份有限公司西南油气田川东北作业分公司</w:t>
            </w:r>
          </w:p>
        </w:tc>
      </w:tr>
      <w:tr w14:paraId="632B3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14:paraId="0011B685">
            <w:pPr>
              <w:widowControl/>
              <w:jc w:val="center"/>
              <w:textAlignment w:val="center"/>
              <w:rPr>
                <w:rFonts w:hint="eastAsia" w:ascii="仿宋" w:hAnsi="仿宋" w:eastAsia="仿宋" w:cs="方正仿宋_GBK"/>
                <w:kern w:val="0"/>
                <w:sz w:val="28"/>
                <w:szCs w:val="28"/>
                <w:lang w:val="en-US" w:eastAsia="zh-CN"/>
              </w:rPr>
            </w:pPr>
            <w:r>
              <w:rPr>
                <w:rFonts w:hint="eastAsia" w:ascii="仿宋" w:hAnsi="仿宋" w:eastAsia="仿宋" w:cs="方正仿宋_GBK"/>
                <w:kern w:val="0"/>
                <w:sz w:val="28"/>
                <w:szCs w:val="28"/>
                <w:lang w:val="en-US" w:eastAsia="zh-CN"/>
              </w:rPr>
              <w:t>6</w:t>
            </w:r>
          </w:p>
        </w:tc>
        <w:tc>
          <w:tcPr>
            <w:tcW w:w="1134" w:type="dxa"/>
            <w:tcBorders>
              <w:tl2br w:val="nil"/>
              <w:tr2bl w:val="nil"/>
            </w:tcBorders>
            <w:vAlign w:val="center"/>
          </w:tcPr>
          <w:p w14:paraId="7BF5AD7A">
            <w:pPr>
              <w:widowControl/>
              <w:jc w:val="center"/>
              <w:textAlignment w:val="center"/>
              <w:rPr>
                <w:rFonts w:hint="eastAsia" w:ascii="仿宋" w:hAnsi="仿宋" w:eastAsia="仿宋" w:cs="方正仿宋_GBK"/>
                <w:kern w:val="0"/>
                <w:sz w:val="28"/>
                <w:szCs w:val="28"/>
                <w:lang w:val="en-US" w:eastAsia="zh-CN"/>
              </w:rPr>
            </w:pPr>
            <w:r>
              <w:rPr>
                <w:rFonts w:hint="eastAsia" w:ascii="仿宋" w:hAnsi="仿宋" w:eastAsia="仿宋" w:cs="方正仿宋_GBK"/>
                <w:kern w:val="0"/>
                <w:sz w:val="28"/>
                <w:szCs w:val="28"/>
                <w:lang w:val="en-US" w:eastAsia="zh-CN"/>
              </w:rPr>
              <w:t>吴文莉</w:t>
            </w:r>
          </w:p>
        </w:tc>
        <w:tc>
          <w:tcPr>
            <w:tcW w:w="6237" w:type="dxa"/>
            <w:tcBorders>
              <w:tl2br w:val="nil"/>
              <w:tr2bl w:val="nil"/>
            </w:tcBorders>
            <w:vAlign w:val="center"/>
          </w:tcPr>
          <w:p w14:paraId="7B8F40AA">
            <w:pPr>
              <w:widowControl/>
              <w:jc w:val="center"/>
              <w:textAlignment w:val="center"/>
              <w:rPr>
                <w:rFonts w:hint="eastAsia" w:ascii="仿宋" w:hAnsi="仿宋" w:eastAsia="仿宋" w:cs="方正仿宋_GBK"/>
                <w:kern w:val="0"/>
                <w:sz w:val="28"/>
                <w:szCs w:val="28"/>
              </w:rPr>
            </w:pPr>
            <w:r>
              <w:rPr>
                <w:rFonts w:hint="eastAsia" w:ascii="仿宋" w:hAnsi="仿宋" w:eastAsia="仿宋" w:cs="方正仿宋_GBK"/>
                <w:kern w:val="0"/>
                <w:sz w:val="28"/>
                <w:szCs w:val="28"/>
              </w:rPr>
              <w:t>中国石油天然气股份有限公司西南油气田分公司</w:t>
            </w:r>
          </w:p>
        </w:tc>
      </w:tr>
      <w:tr w14:paraId="26797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shd w:val="clear" w:color="auto" w:fill="auto"/>
            <w:vAlign w:val="center"/>
          </w:tcPr>
          <w:p w14:paraId="0EC840B2">
            <w:pPr>
              <w:widowControl/>
              <w:jc w:val="center"/>
              <w:textAlignment w:val="center"/>
              <w:rPr>
                <w:rFonts w:hint="eastAsia" w:ascii="仿宋" w:hAnsi="仿宋" w:eastAsia="仿宋" w:cs="方正仿宋_GBK"/>
                <w:kern w:val="0"/>
                <w:sz w:val="28"/>
                <w:szCs w:val="28"/>
                <w:lang w:val="en-US" w:eastAsia="zh-CN" w:bidi="ar-SA"/>
              </w:rPr>
            </w:pPr>
            <w:r>
              <w:rPr>
                <w:rFonts w:hint="eastAsia" w:ascii="仿宋" w:hAnsi="仿宋" w:eastAsia="仿宋" w:cs="方正仿宋_GBK"/>
                <w:kern w:val="0"/>
                <w:sz w:val="28"/>
                <w:szCs w:val="28"/>
                <w:lang w:val="en-US" w:eastAsia="zh-CN"/>
              </w:rPr>
              <w:t>7</w:t>
            </w:r>
          </w:p>
        </w:tc>
        <w:tc>
          <w:tcPr>
            <w:tcW w:w="1134" w:type="dxa"/>
            <w:tcBorders>
              <w:tl2br w:val="nil"/>
              <w:tr2bl w:val="nil"/>
            </w:tcBorders>
            <w:shd w:val="clear" w:color="auto" w:fill="auto"/>
            <w:vAlign w:val="center"/>
          </w:tcPr>
          <w:p w14:paraId="589CEA40">
            <w:pPr>
              <w:widowControl/>
              <w:jc w:val="center"/>
              <w:textAlignment w:val="center"/>
              <w:rPr>
                <w:rFonts w:hint="eastAsia" w:ascii="仿宋" w:hAnsi="仿宋" w:eastAsia="仿宋" w:cs="方正仿宋_GBK"/>
                <w:kern w:val="0"/>
                <w:sz w:val="28"/>
                <w:szCs w:val="28"/>
                <w:lang w:val="en-US" w:eastAsia="zh-CN" w:bidi="ar-SA"/>
              </w:rPr>
            </w:pPr>
            <w:r>
              <w:rPr>
                <w:rFonts w:hint="eastAsia" w:ascii="仿宋" w:hAnsi="仿宋" w:eastAsia="仿宋" w:cs="方正仿宋_GBK"/>
                <w:kern w:val="0"/>
                <w:sz w:val="28"/>
                <w:szCs w:val="28"/>
              </w:rPr>
              <w:t>陈</w:t>
            </w:r>
            <w:r>
              <w:rPr>
                <w:rFonts w:hint="eastAsia" w:ascii="仿宋" w:hAnsi="仿宋" w:eastAsia="仿宋" w:cs="方正仿宋_GBK"/>
                <w:kern w:val="0"/>
                <w:sz w:val="28"/>
                <w:szCs w:val="28"/>
                <w:lang w:val="en-US" w:eastAsia="zh-CN"/>
              </w:rPr>
              <w:t xml:space="preserve">  </w:t>
            </w:r>
            <w:r>
              <w:rPr>
                <w:rFonts w:hint="eastAsia" w:ascii="仿宋" w:hAnsi="仿宋" w:eastAsia="仿宋" w:cs="方正仿宋_GBK"/>
                <w:kern w:val="0"/>
                <w:sz w:val="28"/>
                <w:szCs w:val="28"/>
              </w:rPr>
              <w:t>墨</w:t>
            </w:r>
          </w:p>
        </w:tc>
        <w:tc>
          <w:tcPr>
            <w:tcW w:w="6237" w:type="dxa"/>
            <w:tcBorders>
              <w:tl2br w:val="nil"/>
              <w:tr2bl w:val="nil"/>
            </w:tcBorders>
            <w:shd w:val="clear" w:color="auto" w:fill="auto"/>
            <w:vAlign w:val="center"/>
          </w:tcPr>
          <w:p w14:paraId="3D5A0CD5">
            <w:pPr>
              <w:widowControl/>
              <w:jc w:val="center"/>
              <w:textAlignment w:val="center"/>
              <w:rPr>
                <w:rFonts w:hint="eastAsia" w:ascii="仿宋" w:hAnsi="仿宋" w:eastAsia="仿宋" w:cs="方正仿宋_GBK"/>
                <w:kern w:val="0"/>
                <w:sz w:val="28"/>
                <w:szCs w:val="28"/>
                <w:lang w:val="en-US" w:eastAsia="zh-CN" w:bidi="ar-SA"/>
              </w:rPr>
            </w:pPr>
            <w:r>
              <w:rPr>
                <w:rFonts w:hint="eastAsia" w:ascii="仿宋" w:hAnsi="仿宋" w:eastAsia="仿宋" w:cs="方正仿宋_GBK"/>
                <w:kern w:val="0"/>
                <w:sz w:val="28"/>
                <w:szCs w:val="28"/>
                <w:lang w:val="en-US" w:eastAsia="zh-CN" w:bidi="ar-SA"/>
              </w:rPr>
              <w:t>中国石油天然气股份有限公司西南油气田地面</w:t>
            </w:r>
          </w:p>
          <w:p w14:paraId="08AE98C7">
            <w:pPr>
              <w:widowControl/>
              <w:jc w:val="center"/>
              <w:textAlignment w:val="center"/>
              <w:rPr>
                <w:rFonts w:hint="eastAsia" w:ascii="仿宋" w:hAnsi="仿宋" w:eastAsia="仿宋" w:cs="方正仿宋_GBK"/>
                <w:kern w:val="0"/>
                <w:sz w:val="28"/>
                <w:szCs w:val="28"/>
                <w:lang w:val="en-US" w:eastAsia="zh-CN" w:bidi="ar-SA"/>
              </w:rPr>
            </w:pPr>
            <w:r>
              <w:rPr>
                <w:rFonts w:hint="eastAsia" w:ascii="仿宋" w:hAnsi="仿宋" w:eastAsia="仿宋" w:cs="方正仿宋_GBK"/>
                <w:kern w:val="0"/>
                <w:sz w:val="28"/>
                <w:szCs w:val="28"/>
                <w:lang w:val="en-US" w:eastAsia="zh-CN" w:bidi="ar-SA"/>
              </w:rPr>
              <w:t>工程设计中心</w:t>
            </w:r>
          </w:p>
        </w:tc>
      </w:tr>
      <w:tr w14:paraId="7EFAE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shd w:val="clear" w:color="auto" w:fill="auto"/>
            <w:vAlign w:val="center"/>
          </w:tcPr>
          <w:p w14:paraId="218F1258">
            <w:pPr>
              <w:widowControl/>
              <w:jc w:val="center"/>
              <w:textAlignment w:val="center"/>
              <w:rPr>
                <w:rFonts w:hint="eastAsia" w:ascii="仿宋" w:hAnsi="仿宋" w:eastAsia="仿宋" w:cs="方正仿宋_GBK"/>
                <w:kern w:val="0"/>
                <w:sz w:val="28"/>
                <w:szCs w:val="28"/>
                <w:lang w:val="en-US" w:eastAsia="zh-CN"/>
              </w:rPr>
            </w:pPr>
            <w:r>
              <w:rPr>
                <w:rFonts w:hint="eastAsia" w:ascii="仿宋" w:hAnsi="仿宋" w:eastAsia="仿宋" w:cs="方正仿宋_GBK"/>
                <w:kern w:val="0"/>
                <w:sz w:val="28"/>
                <w:szCs w:val="28"/>
                <w:lang w:val="en-US" w:eastAsia="zh-CN"/>
              </w:rPr>
              <w:t>8</w:t>
            </w:r>
          </w:p>
        </w:tc>
        <w:tc>
          <w:tcPr>
            <w:tcW w:w="1134" w:type="dxa"/>
            <w:tcBorders>
              <w:tl2br w:val="nil"/>
              <w:tr2bl w:val="nil"/>
            </w:tcBorders>
            <w:shd w:val="clear" w:color="auto" w:fill="auto"/>
            <w:vAlign w:val="center"/>
          </w:tcPr>
          <w:p w14:paraId="02A94BB4">
            <w:pPr>
              <w:widowControl/>
              <w:jc w:val="center"/>
              <w:textAlignment w:val="center"/>
              <w:rPr>
                <w:rFonts w:hint="eastAsia" w:ascii="仿宋" w:hAnsi="仿宋" w:eastAsia="仿宋" w:cs="方正仿宋_GBK"/>
                <w:kern w:val="0"/>
                <w:sz w:val="28"/>
                <w:szCs w:val="28"/>
                <w:lang w:val="en-US" w:eastAsia="zh-CN"/>
              </w:rPr>
            </w:pPr>
            <w:r>
              <w:rPr>
                <w:rFonts w:hint="eastAsia" w:ascii="仿宋" w:hAnsi="仿宋" w:eastAsia="仿宋" w:cs="方正仿宋_GBK"/>
                <w:kern w:val="0"/>
                <w:sz w:val="28"/>
                <w:szCs w:val="28"/>
                <w:lang w:val="en-US" w:eastAsia="zh-CN"/>
              </w:rPr>
              <w:t>刘怀旭</w:t>
            </w:r>
          </w:p>
        </w:tc>
        <w:tc>
          <w:tcPr>
            <w:tcW w:w="6237" w:type="dxa"/>
            <w:tcBorders>
              <w:tl2br w:val="nil"/>
              <w:tr2bl w:val="nil"/>
            </w:tcBorders>
            <w:shd w:val="clear" w:color="auto" w:fill="auto"/>
            <w:vAlign w:val="center"/>
          </w:tcPr>
          <w:p w14:paraId="394E1B42">
            <w:pPr>
              <w:widowControl/>
              <w:jc w:val="center"/>
              <w:textAlignment w:val="center"/>
              <w:rPr>
                <w:rFonts w:hint="eastAsia" w:ascii="仿宋" w:hAnsi="仿宋" w:eastAsia="仿宋" w:cs="方正仿宋_GBK"/>
                <w:kern w:val="0"/>
                <w:sz w:val="28"/>
                <w:szCs w:val="28"/>
              </w:rPr>
            </w:pPr>
            <w:r>
              <w:rPr>
                <w:rFonts w:hint="eastAsia" w:ascii="仿宋" w:hAnsi="仿宋" w:eastAsia="仿宋" w:cs="方正仿宋_GBK"/>
                <w:kern w:val="0"/>
                <w:sz w:val="28"/>
                <w:szCs w:val="28"/>
              </w:rPr>
              <w:t>重庆科技大学</w:t>
            </w:r>
          </w:p>
        </w:tc>
      </w:tr>
      <w:tr w14:paraId="50EC0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14:paraId="57052BE6">
            <w:pPr>
              <w:widowControl/>
              <w:jc w:val="center"/>
              <w:textAlignment w:val="center"/>
              <w:rPr>
                <w:rFonts w:hint="eastAsia" w:ascii="仿宋" w:hAnsi="仿宋" w:eastAsia="仿宋" w:cs="方正仿宋_GBK"/>
                <w:kern w:val="0"/>
                <w:sz w:val="28"/>
                <w:szCs w:val="28"/>
                <w:lang w:eastAsia="zh-CN"/>
              </w:rPr>
            </w:pPr>
            <w:r>
              <w:rPr>
                <w:rFonts w:hint="eastAsia" w:ascii="仿宋" w:hAnsi="仿宋" w:eastAsia="仿宋" w:cs="方正仿宋_GBK"/>
                <w:kern w:val="0"/>
                <w:sz w:val="28"/>
                <w:szCs w:val="28"/>
                <w:lang w:val="en-US" w:eastAsia="zh-CN"/>
              </w:rPr>
              <w:t>9</w:t>
            </w:r>
          </w:p>
        </w:tc>
        <w:tc>
          <w:tcPr>
            <w:tcW w:w="1134" w:type="dxa"/>
            <w:tcBorders>
              <w:tl2br w:val="nil"/>
              <w:tr2bl w:val="nil"/>
            </w:tcBorders>
            <w:vAlign w:val="center"/>
          </w:tcPr>
          <w:p w14:paraId="7C71ECCB">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巫尚蔚</w:t>
            </w:r>
          </w:p>
        </w:tc>
        <w:tc>
          <w:tcPr>
            <w:tcW w:w="6237" w:type="dxa"/>
            <w:tcBorders>
              <w:tl2br w:val="nil"/>
              <w:tr2bl w:val="nil"/>
            </w:tcBorders>
            <w:vAlign w:val="center"/>
          </w:tcPr>
          <w:p w14:paraId="39962A92">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重庆科技大学</w:t>
            </w:r>
          </w:p>
        </w:tc>
      </w:tr>
      <w:tr w14:paraId="29D25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l2br w:val="nil"/>
              <w:tr2bl w:val="nil"/>
            </w:tcBorders>
            <w:vAlign w:val="center"/>
          </w:tcPr>
          <w:p w14:paraId="142A1AAC">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10</w:t>
            </w:r>
          </w:p>
        </w:tc>
        <w:tc>
          <w:tcPr>
            <w:tcW w:w="1134" w:type="dxa"/>
            <w:tcBorders>
              <w:tl2br w:val="nil"/>
              <w:tr2bl w:val="nil"/>
            </w:tcBorders>
            <w:vAlign w:val="center"/>
          </w:tcPr>
          <w:p w14:paraId="2E4E0297">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罗文轩</w:t>
            </w:r>
          </w:p>
        </w:tc>
        <w:tc>
          <w:tcPr>
            <w:tcW w:w="6237" w:type="dxa"/>
            <w:tcBorders>
              <w:tl2br w:val="nil"/>
              <w:tr2bl w:val="nil"/>
            </w:tcBorders>
            <w:vAlign w:val="center"/>
          </w:tcPr>
          <w:p w14:paraId="01C626FD">
            <w:pPr>
              <w:widowControl/>
              <w:jc w:val="center"/>
              <w:textAlignment w:val="center"/>
              <w:rPr>
                <w:rFonts w:ascii="仿宋" w:hAnsi="仿宋" w:eastAsia="仿宋" w:cs="方正仿宋_GBK"/>
                <w:kern w:val="0"/>
                <w:sz w:val="28"/>
                <w:szCs w:val="28"/>
              </w:rPr>
            </w:pPr>
            <w:r>
              <w:rPr>
                <w:rFonts w:hint="eastAsia" w:ascii="仿宋" w:hAnsi="仿宋" w:eastAsia="仿宋" w:cs="方正仿宋_GBK"/>
                <w:kern w:val="0"/>
                <w:sz w:val="28"/>
                <w:szCs w:val="28"/>
              </w:rPr>
              <w:t>中石化工程质量监测有限公司</w:t>
            </w:r>
          </w:p>
        </w:tc>
      </w:tr>
    </w:tbl>
    <w:p w14:paraId="545590B9">
      <w:pPr>
        <w:pStyle w:val="13"/>
        <w:numPr>
          <w:ilvl w:val="0"/>
          <w:numId w:val="1"/>
        </w:numPr>
        <w:snapToGrid w:val="0"/>
        <w:spacing w:line="500" w:lineRule="exact"/>
        <w:ind w:left="640" w:hanging="640" w:hangingChars="200"/>
        <w:rPr>
          <w:rFonts w:ascii="方正黑体_GBK" w:eastAsia="方正黑体_GBK"/>
          <w:sz w:val="32"/>
          <w:szCs w:val="32"/>
        </w:rPr>
      </w:pPr>
      <w:r>
        <w:rPr>
          <w:rFonts w:hint="eastAsia" w:ascii="方正黑体_GBK" w:eastAsia="方正黑体_GBK"/>
          <w:sz w:val="32"/>
          <w:szCs w:val="32"/>
        </w:rPr>
        <w:t>主要知识产权和标准规范等目录（不超过1</w:t>
      </w:r>
      <w:r>
        <w:rPr>
          <w:rFonts w:ascii="方正黑体_GBK" w:eastAsia="方正黑体_GBK"/>
          <w:sz w:val="32"/>
          <w:szCs w:val="32"/>
        </w:rPr>
        <w:t>0</w:t>
      </w:r>
      <w:r>
        <w:rPr>
          <w:rFonts w:hint="eastAsia" w:ascii="方正黑体_GBK" w:eastAsia="方正黑体_GBK"/>
          <w:sz w:val="32"/>
          <w:szCs w:val="32"/>
        </w:rPr>
        <w:t>件，技术发明奖和科技进步奖适用）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175"/>
        <w:gridCol w:w="885"/>
        <w:gridCol w:w="1808"/>
        <w:gridCol w:w="1037"/>
        <w:gridCol w:w="1030"/>
        <w:gridCol w:w="885"/>
        <w:gridCol w:w="822"/>
      </w:tblGrid>
      <w:tr w14:paraId="08DA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516" w:type="pct"/>
            <w:vAlign w:val="center"/>
          </w:tcPr>
          <w:p w14:paraId="383C5C8B">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ascii="Times New Roman" w:eastAsia="方正仿宋_GBK"/>
                <w:color w:val="000000"/>
                <w:sz w:val="18"/>
                <w:szCs w:val="18"/>
              </w:rPr>
              <w:t>知识产权</w:t>
            </w:r>
            <w:r>
              <w:rPr>
                <w:rFonts w:hint="eastAsia" w:ascii="Times New Roman" w:eastAsia="方正仿宋_GBK"/>
                <w:color w:val="000000"/>
                <w:sz w:val="18"/>
                <w:szCs w:val="18"/>
              </w:rPr>
              <w:t>（</w:t>
            </w:r>
            <w:r>
              <w:rPr>
                <w:rFonts w:ascii="Times New Roman" w:eastAsia="方正仿宋_GBK"/>
                <w:color w:val="000000"/>
                <w:sz w:val="18"/>
                <w:szCs w:val="18"/>
              </w:rPr>
              <w:t>标准</w:t>
            </w:r>
            <w:r>
              <w:rPr>
                <w:rFonts w:hint="eastAsia" w:ascii="Times New Roman" w:eastAsia="方正仿宋_GBK"/>
                <w:color w:val="000000"/>
                <w:sz w:val="18"/>
                <w:szCs w:val="18"/>
              </w:rPr>
              <w:t>）</w:t>
            </w:r>
            <w:r>
              <w:rPr>
                <w:rFonts w:ascii="Times New Roman" w:eastAsia="方正仿宋_GBK"/>
                <w:color w:val="000000"/>
                <w:sz w:val="18"/>
                <w:szCs w:val="18"/>
              </w:rPr>
              <w:t>类别</w:t>
            </w:r>
          </w:p>
        </w:tc>
        <w:tc>
          <w:tcPr>
            <w:tcW w:w="689" w:type="pct"/>
            <w:vAlign w:val="center"/>
          </w:tcPr>
          <w:p w14:paraId="4F5ADF5B">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ascii="Times New Roman" w:eastAsia="方正仿宋_GBK"/>
                <w:color w:val="000000"/>
                <w:sz w:val="18"/>
                <w:szCs w:val="18"/>
              </w:rPr>
              <w:t>知识产权</w:t>
            </w:r>
            <w:r>
              <w:rPr>
                <w:rFonts w:hint="eastAsia" w:ascii="Times New Roman" w:eastAsia="方正仿宋_GBK"/>
                <w:color w:val="000000"/>
                <w:sz w:val="18"/>
                <w:szCs w:val="18"/>
              </w:rPr>
              <w:t>（</w:t>
            </w:r>
            <w:r>
              <w:rPr>
                <w:rFonts w:ascii="Times New Roman" w:eastAsia="方正仿宋_GBK"/>
                <w:color w:val="000000"/>
                <w:sz w:val="18"/>
                <w:szCs w:val="18"/>
              </w:rPr>
              <w:t>标准</w:t>
            </w:r>
            <w:r>
              <w:rPr>
                <w:rFonts w:hint="eastAsia" w:ascii="Times New Roman" w:eastAsia="方正仿宋_GBK"/>
                <w:color w:val="000000"/>
                <w:sz w:val="18"/>
                <w:szCs w:val="18"/>
              </w:rPr>
              <w:t>）</w:t>
            </w:r>
            <w:r>
              <w:rPr>
                <w:rFonts w:ascii="Times New Roman" w:eastAsia="方正仿宋_GBK"/>
                <w:color w:val="000000"/>
                <w:sz w:val="18"/>
                <w:szCs w:val="18"/>
              </w:rPr>
              <w:t>具体名称</w:t>
            </w:r>
          </w:p>
        </w:tc>
        <w:tc>
          <w:tcPr>
            <w:tcW w:w="519" w:type="pct"/>
            <w:vAlign w:val="center"/>
          </w:tcPr>
          <w:p w14:paraId="6C378B22">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ascii="Times New Roman" w:eastAsia="方正仿宋_GBK"/>
                <w:color w:val="000000"/>
                <w:sz w:val="18"/>
                <w:szCs w:val="18"/>
              </w:rPr>
              <w:t>国家</w:t>
            </w:r>
          </w:p>
          <w:p w14:paraId="29E198D4">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hint="eastAsia" w:ascii="Times New Roman" w:eastAsia="方正仿宋_GBK"/>
                <w:color w:val="000000"/>
                <w:sz w:val="18"/>
                <w:szCs w:val="18"/>
              </w:rPr>
              <w:t>（</w:t>
            </w:r>
            <w:r>
              <w:rPr>
                <w:rFonts w:ascii="Times New Roman" w:eastAsia="方正仿宋_GBK"/>
                <w:color w:val="000000"/>
                <w:sz w:val="18"/>
                <w:szCs w:val="18"/>
              </w:rPr>
              <w:t>地区</w:t>
            </w:r>
            <w:r>
              <w:rPr>
                <w:rFonts w:hint="eastAsia" w:ascii="Times New Roman" w:eastAsia="方正仿宋_GBK"/>
                <w:color w:val="000000"/>
                <w:sz w:val="18"/>
                <w:szCs w:val="18"/>
              </w:rPr>
              <w:t>）</w:t>
            </w:r>
          </w:p>
        </w:tc>
        <w:tc>
          <w:tcPr>
            <w:tcW w:w="1060" w:type="pct"/>
            <w:vAlign w:val="center"/>
          </w:tcPr>
          <w:p w14:paraId="4EB0D20F">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hint="eastAsia" w:ascii="Times New Roman" w:eastAsia="方正仿宋_GBK"/>
                <w:color w:val="000000"/>
                <w:sz w:val="18"/>
                <w:szCs w:val="18"/>
              </w:rPr>
              <w:t>专利</w:t>
            </w:r>
            <w:r>
              <w:rPr>
                <w:rFonts w:ascii="Times New Roman" w:eastAsia="方正仿宋_GBK"/>
                <w:color w:val="000000"/>
                <w:sz w:val="18"/>
                <w:szCs w:val="18"/>
              </w:rPr>
              <w:t>号</w:t>
            </w:r>
          </w:p>
          <w:p w14:paraId="70776981">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hint="eastAsia" w:ascii="Times New Roman" w:eastAsia="方正仿宋_GBK"/>
                <w:color w:val="000000"/>
                <w:sz w:val="18"/>
                <w:szCs w:val="18"/>
              </w:rPr>
              <w:t>（</w:t>
            </w:r>
            <w:r>
              <w:rPr>
                <w:rFonts w:ascii="Times New Roman" w:eastAsia="方正仿宋_GBK"/>
                <w:color w:val="000000"/>
                <w:sz w:val="18"/>
                <w:szCs w:val="18"/>
              </w:rPr>
              <w:t>标准</w:t>
            </w:r>
          </w:p>
          <w:p w14:paraId="301774D2">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ascii="Times New Roman" w:eastAsia="方正仿宋_GBK"/>
                <w:color w:val="000000"/>
                <w:sz w:val="18"/>
                <w:szCs w:val="18"/>
              </w:rPr>
              <w:t>编号</w:t>
            </w:r>
            <w:r>
              <w:rPr>
                <w:rFonts w:hint="eastAsia" w:ascii="Times New Roman" w:eastAsia="方正仿宋_GBK"/>
                <w:color w:val="000000"/>
                <w:sz w:val="18"/>
                <w:szCs w:val="18"/>
              </w:rPr>
              <w:t>）</w:t>
            </w:r>
          </w:p>
        </w:tc>
        <w:tc>
          <w:tcPr>
            <w:tcW w:w="608" w:type="pct"/>
            <w:vAlign w:val="center"/>
          </w:tcPr>
          <w:p w14:paraId="0EE978FB">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ascii="Times New Roman" w:eastAsia="方正仿宋_GBK"/>
                <w:color w:val="000000"/>
                <w:sz w:val="18"/>
                <w:szCs w:val="18"/>
              </w:rPr>
              <w:t>授权</w:t>
            </w:r>
            <w:r>
              <w:rPr>
                <w:rFonts w:hint="eastAsia" w:ascii="Times New Roman" w:eastAsia="方正仿宋_GBK"/>
                <w:color w:val="000000"/>
                <w:sz w:val="18"/>
                <w:szCs w:val="18"/>
              </w:rPr>
              <w:t>（</w:t>
            </w:r>
            <w:r>
              <w:rPr>
                <w:rFonts w:ascii="Times New Roman" w:eastAsia="方正仿宋_GBK"/>
                <w:color w:val="000000"/>
                <w:sz w:val="18"/>
                <w:szCs w:val="18"/>
              </w:rPr>
              <w:t>标准发布</w:t>
            </w:r>
            <w:r>
              <w:rPr>
                <w:rFonts w:hint="eastAsia" w:ascii="Times New Roman" w:eastAsia="方正仿宋_GBK"/>
                <w:color w:val="000000"/>
                <w:sz w:val="18"/>
                <w:szCs w:val="18"/>
              </w:rPr>
              <w:t>）</w:t>
            </w:r>
            <w:r>
              <w:rPr>
                <w:rFonts w:ascii="Times New Roman" w:eastAsia="方正仿宋_GBK"/>
                <w:color w:val="000000"/>
                <w:sz w:val="18"/>
                <w:szCs w:val="18"/>
              </w:rPr>
              <w:t>日期</w:t>
            </w:r>
          </w:p>
        </w:tc>
        <w:tc>
          <w:tcPr>
            <w:tcW w:w="604" w:type="pct"/>
            <w:vAlign w:val="center"/>
          </w:tcPr>
          <w:p w14:paraId="2DD2DCBF">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ascii="Times New Roman" w:eastAsia="方正仿宋_GBK"/>
                <w:color w:val="000000"/>
                <w:sz w:val="18"/>
                <w:szCs w:val="18"/>
              </w:rPr>
              <w:t>证书编号(标准批准发布部门</w:t>
            </w:r>
            <w:r>
              <w:rPr>
                <w:rFonts w:hint="eastAsia" w:ascii="Times New Roman" w:eastAsia="方正仿宋_GBK"/>
                <w:color w:val="000000"/>
                <w:sz w:val="18"/>
                <w:szCs w:val="18"/>
              </w:rPr>
              <w:t>）</w:t>
            </w:r>
          </w:p>
        </w:tc>
        <w:tc>
          <w:tcPr>
            <w:tcW w:w="519" w:type="pct"/>
            <w:vAlign w:val="center"/>
          </w:tcPr>
          <w:p w14:paraId="0D6B61A2">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ascii="Times New Roman" w:eastAsia="方正仿宋_GBK"/>
                <w:color w:val="000000"/>
                <w:sz w:val="18"/>
                <w:szCs w:val="18"/>
              </w:rPr>
              <w:t>权利人</w:t>
            </w:r>
            <w:r>
              <w:rPr>
                <w:rFonts w:hint="eastAsia" w:ascii="Times New Roman" w:eastAsia="方正仿宋_GBK"/>
                <w:color w:val="000000"/>
                <w:sz w:val="18"/>
                <w:szCs w:val="18"/>
              </w:rPr>
              <w:t>（</w:t>
            </w:r>
            <w:r>
              <w:rPr>
                <w:rFonts w:ascii="Times New Roman" w:eastAsia="方正仿宋_GBK"/>
                <w:color w:val="000000"/>
                <w:sz w:val="18"/>
                <w:szCs w:val="18"/>
              </w:rPr>
              <w:t>标准起</w:t>
            </w:r>
          </w:p>
          <w:p w14:paraId="6B8D39F3">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ascii="Times New Roman" w:eastAsia="方正仿宋_GBK"/>
                <w:color w:val="000000"/>
                <w:sz w:val="18"/>
                <w:szCs w:val="18"/>
              </w:rPr>
              <w:t>草单位</w:t>
            </w:r>
            <w:r>
              <w:rPr>
                <w:rFonts w:hint="eastAsia" w:ascii="Times New Roman" w:eastAsia="方正仿宋_GBK"/>
                <w:color w:val="000000"/>
                <w:sz w:val="18"/>
                <w:szCs w:val="18"/>
              </w:rPr>
              <w:t>）</w:t>
            </w:r>
          </w:p>
        </w:tc>
        <w:tc>
          <w:tcPr>
            <w:tcW w:w="482" w:type="pct"/>
            <w:vAlign w:val="center"/>
          </w:tcPr>
          <w:p w14:paraId="23F4FEAA">
            <w:pPr>
              <w:pStyle w:val="4"/>
              <w:adjustRightInd w:val="0"/>
              <w:snapToGrid w:val="0"/>
              <w:spacing w:line="320" w:lineRule="exact"/>
              <w:ind w:firstLine="0" w:firstLineChars="0"/>
              <w:jc w:val="center"/>
              <w:textAlignment w:val="center"/>
              <w:rPr>
                <w:rFonts w:ascii="Times New Roman" w:eastAsia="方正仿宋_GBK"/>
                <w:color w:val="000000"/>
                <w:sz w:val="18"/>
                <w:szCs w:val="18"/>
              </w:rPr>
            </w:pPr>
            <w:r>
              <w:rPr>
                <w:rFonts w:ascii="Times New Roman" w:eastAsia="方正仿宋_GBK"/>
                <w:color w:val="000000"/>
                <w:sz w:val="18"/>
                <w:szCs w:val="18"/>
              </w:rPr>
              <w:t>发明人</w:t>
            </w:r>
            <w:r>
              <w:rPr>
                <w:rFonts w:hint="eastAsia" w:ascii="Times New Roman" w:eastAsia="方正仿宋_GBK"/>
                <w:color w:val="000000"/>
                <w:sz w:val="18"/>
                <w:szCs w:val="18"/>
              </w:rPr>
              <w:t>（</w:t>
            </w:r>
            <w:r>
              <w:rPr>
                <w:rFonts w:ascii="Times New Roman" w:eastAsia="方正仿宋_GBK"/>
                <w:color w:val="000000"/>
                <w:sz w:val="18"/>
                <w:szCs w:val="18"/>
              </w:rPr>
              <w:t>标准起草人</w:t>
            </w:r>
            <w:r>
              <w:rPr>
                <w:rFonts w:hint="eastAsia" w:ascii="Times New Roman" w:eastAsia="方正仿宋_GBK"/>
                <w:color w:val="000000"/>
                <w:sz w:val="18"/>
                <w:szCs w:val="18"/>
              </w:rPr>
              <w:t>）</w:t>
            </w:r>
          </w:p>
        </w:tc>
      </w:tr>
      <w:tr w14:paraId="2652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jc w:val="center"/>
        </w:trPr>
        <w:tc>
          <w:tcPr>
            <w:tcW w:w="516" w:type="pct"/>
            <w:vAlign w:val="center"/>
          </w:tcPr>
          <w:p w14:paraId="09F0A373">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发明专利</w:t>
            </w:r>
          </w:p>
        </w:tc>
        <w:tc>
          <w:tcPr>
            <w:tcW w:w="689" w:type="pct"/>
            <w:vAlign w:val="center"/>
          </w:tcPr>
          <w:p w14:paraId="6FBB2D85">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一种多传感器融合的燃气泄漏感知识别与报警方法</w:t>
            </w:r>
          </w:p>
        </w:tc>
        <w:tc>
          <w:tcPr>
            <w:tcW w:w="519" w:type="pct"/>
            <w:vAlign w:val="center"/>
          </w:tcPr>
          <w:p w14:paraId="7ACE47BB">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中国</w:t>
            </w:r>
          </w:p>
        </w:tc>
        <w:tc>
          <w:tcPr>
            <w:tcW w:w="1060" w:type="pct"/>
            <w:vAlign w:val="center"/>
          </w:tcPr>
          <w:p w14:paraId="56A2CEBD">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ZL202411177109.2</w:t>
            </w:r>
          </w:p>
        </w:tc>
        <w:tc>
          <w:tcPr>
            <w:tcW w:w="608" w:type="pct"/>
            <w:vAlign w:val="center"/>
          </w:tcPr>
          <w:p w14:paraId="3EE2019A">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2025/3/21</w:t>
            </w:r>
          </w:p>
        </w:tc>
        <w:tc>
          <w:tcPr>
            <w:tcW w:w="604" w:type="pct"/>
            <w:vAlign w:val="center"/>
          </w:tcPr>
          <w:p w14:paraId="7F643BB8">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7817217</w:t>
            </w:r>
          </w:p>
        </w:tc>
        <w:tc>
          <w:tcPr>
            <w:tcW w:w="519" w:type="pct"/>
            <w:vAlign w:val="center"/>
          </w:tcPr>
          <w:p w14:paraId="43540CB0">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重庆科技大学</w:t>
            </w:r>
          </w:p>
        </w:tc>
        <w:tc>
          <w:tcPr>
            <w:tcW w:w="482" w:type="pct"/>
            <w:vAlign w:val="center"/>
          </w:tcPr>
          <w:p w14:paraId="0A7785BF">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王文和; 米红甫; 牛宜辉; 光宇; 赵泽斌; 王磊; 常文军; 宋宏伟; 朱承志; 吕永锞</w:t>
            </w:r>
          </w:p>
        </w:tc>
      </w:tr>
      <w:tr w14:paraId="4482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516" w:type="pct"/>
            <w:vAlign w:val="center"/>
          </w:tcPr>
          <w:p w14:paraId="0E3F3AE5">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发明专利</w:t>
            </w:r>
          </w:p>
        </w:tc>
        <w:tc>
          <w:tcPr>
            <w:tcW w:w="689" w:type="pct"/>
            <w:vAlign w:val="center"/>
          </w:tcPr>
          <w:p w14:paraId="6FD85D88">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一种滑坡蠕变监测的预警系统及方法</w:t>
            </w:r>
          </w:p>
        </w:tc>
        <w:tc>
          <w:tcPr>
            <w:tcW w:w="519" w:type="pct"/>
            <w:vAlign w:val="center"/>
          </w:tcPr>
          <w:p w14:paraId="1FAFC18C">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中国</w:t>
            </w:r>
          </w:p>
        </w:tc>
        <w:tc>
          <w:tcPr>
            <w:tcW w:w="1060" w:type="pct"/>
            <w:vAlign w:val="center"/>
          </w:tcPr>
          <w:p w14:paraId="29C8B9BB">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ZL201610466160.4</w:t>
            </w:r>
          </w:p>
        </w:tc>
        <w:tc>
          <w:tcPr>
            <w:tcW w:w="608" w:type="pct"/>
            <w:vAlign w:val="center"/>
          </w:tcPr>
          <w:p w14:paraId="249444F4">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2019/04/12</w:t>
            </w:r>
          </w:p>
        </w:tc>
        <w:tc>
          <w:tcPr>
            <w:tcW w:w="604" w:type="pct"/>
            <w:vAlign w:val="center"/>
          </w:tcPr>
          <w:p w14:paraId="6427836C">
            <w:pPr>
              <w:pStyle w:val="4"/>
              <w:adjustRightInd w:val="0"/>
              <w:snapToGrid w:val="0"/>
              <w:spacing w:line="320" w:lineRule="exact"/>
              <w:ind w:firstLine="0" w:firstLineChars="0"/>
              <w:jc w:val="center"/>
              <w:textAlignment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3330685</w:t>
            </w:r>
          </w:p>
        </w:tc>
        <w:tc>
          <w:tcPr>
            <w:tcW w:w="519" w:type="pct"/>
            <w:vAlign w:val="center"/>
          </w:tcPr>
          <w:p w14:paraId="06BC5024">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西北大学</w:t>
            </w:r>
          </w:p>
        </w:tc>
        <w:tc>
          <w:tcPr>
            <w:tcW w:w="482" w:type="pct"/>
            <w:vAlign w:val="center"/>
          </w:tcPr>
          <w:p w14:paraId="2C39F6AD">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王新刚</w:t>
            </w:r>
            <w:r>
              <w:rPr>
                <w:rFonts w:ascii="Times New Roman" w:hAnsi="Times New Roman" w:eastAsia="方正仿宋_GBK" w:cs="Times New Roman"/>
                <w:color w:val="000000"/>
                <w:sz w:val="18"/>
                <w:szCs w:val="18"/>
                <w:lang w:val="en-US" w:eastAsia="zh-CN"/>
              </w:rPr>
              <w:t>;</w:t>
            </w:r>
            <w:r>
              <w:rPr>
                <w:rFonts w:hint="default" w:ascii="Times New Roman" w:hAnsi="Times New Roman" w:eastAsia="方正仿宋_GBK" w:cs="Times New Roman"/>
                <w:color w:val="000000"/>
                <w:sz w:val="18"/>
                <w:szCs w:val="18"/>
                <w:lang w:val="en-US" w:eastAsia="zh-CN"/>
              </w:rPr>
              <w:t>王家鼎</w:t>
            </w:r>
            <w:r>
              <w:rPr>
                <w:rFonts w:ascii="Times New Roman" w:hAnsi="Times New Roman" w:eastAsia="方正仿宋_GBK" w:cs="Times New Roman"/>
                <w:color w:val="000000"/>
                <w:sz w:val="18"/>
                <w:szCs w:val="18"/>
                <w:lang w:val="en-US" w:eastAsia="zh-CN"/>
              </w:rPr>
              <w:t>;</w:t>
            </w:r>
            <w:r>
              <w:rPr>
                <w:rFonts w:hint="eastAsia" w:ascii="Times New Roman" w:hAnsi="Times New Roman" w:eastAsia="方正仿宋_GBK" w:cs="Times New Roman"/>
                <w:color w:val="000000"/>
                <w:sz w:val="18"/>
                <w:szCs w:val="18"/>
                <w:lang w:val="en-US" w:eastAsia="zh-CN"/>
              </w:rPr>
              <w:t>谢婉丽</w:t>
            </w:r>
          </w:p>
        </w:tc>
      </w:tr>
      <w:tr w14:paraId="12D3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516" w:type="pct"/>
            <w:vAlign w:val="center"/>
          </w:tcPr>
          <w:p w14:paraId="337E2162">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发明专利</w:t>
            </w:r>
          </w:p>
        </w:tc>
        <w:tc>
          <w:tcPr>
            <w:tcW w:w="689" w:type="pct"/>
            <w:vAlign w:val="center"/>
          </w:tcPr>
          <w:p w14:paraId="4514352F">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一种高温合金表面缺陷磁异常定量分析方法</w:t>
            </w:r>
          </w:p>
        </w:tc>
        <w:tc>
          <w:tcPr>
            <w:tcW w:w="519" w:type="pct"/>
            <w:vAlign w:val="center"/>
          </w:tcPr>
          <w:p w14:paraId="45F8CD1D">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中国</w:t>
            </w:r>
          </w:p>
        </w:tc>
        <w:tc>
          <w:tcPr>
            <w:tcW w:w="1060" w:type="pct"/>
            <w:vAlign w:val="center"/>
          </w:tcPr>
          <w:p w14:paraId="241F8ABB">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ZL202110836966.9</w:t>
            </w:r>
          </w:p>
        </w:tc>
        <w:tc>
          <w:tcPr>
            <w:tcW w:w="608" w:type="pct"/>
            <w:vAlign w:val="center"/>
          </w:tcPr>
          <w:p w14:paraId="738160CE">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2023/9/1</w:t>
            </w:r>
          </w:p>
        </w:tc>
        <w:tc>
          <w:tcPr>
            <w:tcW w:w="604" w:type="pct"/>
            <w:vAlign w:val="center"/>
          </w:tcPr>
          <w:p w14:paraId="7ABF088F">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5478794</w:t>
            </w:r>
          </w:p>
        </w:tc>
        <w:tc>
          <w:tcPr>
            <w:tcW w:w="519" w:type="pct"/>
            <w:vAlign w:val="center"/>
          </w:tcPr>
          <w:p w14:paraId="0E6797A9">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南昌航空大学</w:t>
            </w:r>
          </w:p>
        </w:tc>
        <w:tc>
          <w:tcPr>
            <w:tcW w:w="482" w:type="pct"/>
            <w:vAlign w:val="center"/>
          </w:tcPr>
          <w:p w14:paraId="2FDFD47E">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胡博; 于润桥; 傅萍; 郭萌梦</w:t>
            </w:r>
          </w:p>
        </w:tc>
      </w:tr>
      <w:tr w14:paraId="703C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516" w:type="pct"/>
            <w:vAlign w:val="center"/>
          </w:tcPr>
          <w:p w14:paraId="7EE16EAE">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发明专利</w:t>
            </w:r>
          </w:p>
        </w:tc>
        <w:tc>
          <w:tcPr>
            <w:tcW w:w="689" w:type="pct"/>
            <w:vAlign w:val="center"/>
          </w:tcPr>
          <w:p w14:paraId="1B72D477">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一种埋地测试桩及其安装方法</w:t>
            </w:r>
          </w:p>
        </w:tc>
        <w:tc>
          <w:tcPr>
            <w:tcW w:w="519" w:type="pct"/>
            <w:vAlign w:val="center"/>
          </w:tcPr>
          <w:p w14:paraId="17563623">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中国</w:t>
            </w:r>
          </w:p>
        </w:tc>
        <w:tc>
          <w:tcPr>
            <w:tcW w:w="1060" w:type="pct"/>
            <w:vAlign w:val="center"/>
          </w:tcPr>
          <w:p w14:paraId="564AE7FB">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ZL202111485338.7</w:t>
            </w:r>
          </w:p>
        </w:tc>
        <w:tc>
          <w:tcPr>
            <w:tcW w:w="608" w:type="pct"/>
            <w:vAlign w:val="center"/>
          </w:tcPr>
          <w:p w14:paraId="78BE6B6C">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2024/4/30</w:t>
            </w:r>
          </w:p>
        </w:tc>
        <w:tc>
          <w:tcPr>
            <w:tcW w:w="604" w:type="pct"/>
            <w:vAlign w:val="center"/>
          </w:tcPr>
          <w:p w14:paraId="483D366E">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6949026</w:t>
            </w:r>
          </w:p>
        </w:tc>
        <w:tc>
          <w:tcPr>
            <w:tcW w:w="519" w:type="pct"/>
            <w:vAlign w:val="center"/>
          </w:tcPr>
          <w:p w14:paraId="307977A1">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中国石油天然气股份有限公司</w:t>
            </w:r>
          </w:p>
        </w:tc>
        <w:tc>
          <w:tcPr>
            <w:tcW w:w="482" w:type="pct"/>
            <w:vAlign w:val="center"/>
          </w:tcPr>
          <w:p w14:paraId="1B25BDC7">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田志金; 李理; 程华; 王峰; 陈墨; 唐柳怡; 曹勇; 夏太武; 李茜璐; 胡顺源</w:t>
            </w:r>
          </w:p>
        </w:tc>
      </w:tr>
      <w:tr w14:paraId="468B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0" w:hRule="atLeast"/>
          <w:jc w:val="center"/>
        </w:trPr>
        <w:tc>
          <w:tcPr>
            <w:tcW w:w="516" w:type="pct"/>
            <w:vAlign w:val="center"/>
          </w:tcPr>
          <w:p w14:paraId="332281B1">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发明专利</w:t>
            </w:r>
          </w:p>
        </w:tc>
        <w:tc>
          <w:tcPr>
            <w:tcW w:w="689" w:type="pct"/>
            <w:vAlign w:val="center"/>
          </w:tcPr>
          <w:p w14:paraId="1F2A707E">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一种漂木泥石流峰值流量的测算方法</w:t>
            </w:r>
          </w:p>
        </w:tc>
        <w:tc>
          <w:tcPr>
            <w:tcW w:w="519" w:type="pct"/>
            <w:vAlign w:val="center"/>
          </w:tcPr>
          <w:p w14:paraId="1F2AEC4A">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中国</w:t>
            </w:r>
          </w:p>
        </w:tc>
        <w:tc>
          <w:tcPr>
            <w:tcW w:w="1060" w:type="pct"/>
            <w:vAlign w:val="center"/>
          </w:tcPr>
          <w:p w14:paraId="5A90DFF0">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ZL202011257651.0</w:t>
            </w:r>
          </w:p>
        </w:tc>
        <w:tc>
          <w:tcPr>
            <w:tcW w:w="608" w:type="pct"/>
            <w:vAlign w:val="center"/>
          </w:tcPr>
          <w:p w14:paraId="1AD44A0A">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2023</w:t>
            </w:r>
            <w:r>
              <w:rPr>
                <w:rFonts w:hint="eastAsia" w:ascii="Times New Roman" w:hAnsi="Times New Roman" w:eastAsia="方正仿宋_GBK" w:cs="Times New Roman"/>
                <w:color w:val="000000"/>
                <w:sz w:val="18"/>
                <w:szCs w:val="18"/>
                <w:lang w:val="en-US" w:eastAsia="zh-CN"/>
              </w:rPr>
              <w:t>/</w:t>
            </w:r>
            <w:r>
              <w:rPr>
                <w:rFonts w:hint="default" w:ascii="Times New Roman" w:hAnsi="Times New Roman" w:eastAsia="方正仿宋_GBK" w:cs="Times New Roman"/>
                <w:color w:val="000000"/>
                <w:sz w:val="18"/>
                <w:szCs w:val="18"/>
                <w:lang w:val="en-US" w:eastAsia="zh-CN"/>
              </w:rPr>
              <w:t>12</w:t>
            </w:r>
            <w:r>
              <w:rPr>
                <w:rFonts w:hint="eastAsia" w:ascii="Times New Roman" w:hAnsi="Times New Roman" w:eastAsia="方正仿宋_GBK" w:cs="Times New Roman"/>
                <w:color w:val="000000"/>
                <w:sz w:val="18"/>
                <w:szCs w:val="18"/>
                <w:lang w:val="en-US" w:eastAsia="zh-CN"/>
              </w:rPr>
              <w:t>/</w:t>
            </w:r>
            <w:r>
              <w:rPr>
                <w:rFonts w:hint="default" w:ascii="Times New Roman" w:hAnsi="Times New Roman" w:eastAsia="方正仿宋_GBK" w:cs="Times New Roman"/>
                <w:color w:val="000000"/>
                <w:sz w:val="18"/>
                <w:szCs w:val="18"/>
                <w:lang w:val="en-US" w:eastAsia="zh-CN"/>
              </w:rPr>
              <w:t>08</w:t>
            </w:r>
          </w:p>
        </w:tc>
        <w:tc>
          <w:tcPr>
            <w:tcW w:w="604" w:type="pct"/>
            <w:vAlign w:val="center"/>
          </w:tcPr>
          <w:p w14:paraId="4C7D968A">
            <w:pPr>
              <w:pStyle w:val="4"/>
              <w:adjustRightInd w:val="0"/>
              <w:snapToGrid w:val="0"/>
              <w:spacing w:line="320" w:lineRule="exact"/>
              <w:ind w:firstLine="0" w:firstLineChars="0"/>
              <w:jc w:val="center"/>
              <w:textAlignment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6543695</w:t>
            </w:r>
          </w:p>
        </w:tc>
        <w:tc>
          <w:tcPr>
            <w:tcW w:w="519" w:type="pct"/>
            <w:vAlign w:val="center"/>
          </w:tcPr>
          <w:p w14:paraId="564E2B9A">
            <w:pPr>
              <w:pStyle w:val="4"/>
              <w:adjustRightInd w:val="0"/>
              <w:snapToGrid w:val="0"/>
              <w:spacing w:line="320" w:lineRule="exact"/>
              <w:ind w:firstLine="0" w:firstLineChars="0"/>
              <w:jc w:val="center"/>
              <w:textAlignment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西北大学</w:t>
            </w:r>
          </w:p>
        </w:tc>
        <w:tc>
          <w:tcPr>
            <w:tcW w:w="482" w:type="pct"/>
            <w:vAlign w:val="center"/>
          </w:tcPr>
          <w:p w14:paraId="32E83AA3">
            <w:pPr>
              <w:pStyle w:val="4"/>
              <w:adjustRightInd w:val="0"/>
              <w:snapToGrid w:val="0"/>
              <w:spacing w:line="320" w:lineRule="exact"/>
              <w:ind w:firstLine="0" w:firstLineChars="0"/>
              <w:jc w:val="center"/>
              <w:textAlignment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王新刚</w:t>
            </w:r>
            <w:r>
              <w:rPr>
                <w:rFonts w:ascii="Times New Roman" w:hAnsi="Times New Roman" w:eastAsia="方正仿宋_GBK" w:cs="Times New Roman"/>
                <w:color w:val="000000"/>
                <w:sz w:val="18"/>
                <w:szCs w:val="18"/>
                <w:lang w:val="en-US" w:eastAsia="zh-CN"/>
              </w:rPr>
              <w:t xml:space="preserve">; </w:t>
            </w:r>
            <w:r>
              <w:rPr>
                <w:rFonts w:hint="eastAsia" w:ascii="Times New Roman" w:hAnsi="Times New Roman" w:eastAsia="方正仿宋_GBK" w:cs="Times New Roman"/>
                <w:color w:val="000000"/>
                <w:sz w:val="18"/>
                <w:szCs w:val="18"/>
                <w:lang w:val="en-US" w:eastAsia="zh-CN"/>
              </w:rPr>
              <w:t>王道正</w:t>
            </w:r>
            <w:r>
              <w:rPr>
                <w:rFonts w:ascii="Times New Roman" w:hAnsi="Times New Roman" w:eastAsia="方正仿宋_GBK" w:cs="Times New Roman"/>
                <w:color w:val="000000"/>
                <w:sz w:val="18"/>
                <w:szCs w:val="18"/>
                <w:lang w:val="en-US" w:eastAsia="zh-CN"/>
              </w:rPr>
              <w:t xml:space="preserve">; </w:t>
            </w:r>
            <w:r>
              <w:rPr>
                <w:rFonts w:hint="eastAsia" w:ascii="Times New Roman" w:hAnsi="Times New Roman" w:eastAsia="方正仿宋_GBK" w:cs="Times New Roman"/>
                <w:color w:val="000000"/>
                <w:sz w:val="18"/>
                <w:szCs w:val="18"/>
                <w:lang w:val="en-US" w:eastAsia="zh-CN"/>
              </w:rPr>
              <w:t>陈晓清</w:t>
            </w:r>
            <w:r>
              <w:rPr>
                <w:rFonts w:ascii="Times New Roman" w:hAnsi="Times New Roman" w:eastAsia="方正仿宋_GBK" w:cs="Times New Roman"/>
                <w:color w:val="000000"/>
                <w:sz w:val="18"/>
                <w:szCs w:val="18"/>
                <w:lang w:val="en-US" w:eastAsia="zh-CN"/>
              </w:rPr>
              <w:t xml:space="preserve">; </w:t>
            </w:r>
            <w:r>
              <w:rPr>
                <w:rFonts w:hint="eastAsia" w:ascii="Times New Roman" w:hAnsi="Times New Roman" w:eastAsia="方正仿宋_GBK" w:cs="Times New Roman"/>
                <w:color w:val="000000"/>
                <w:sz w:val="18"/>
                <w:szCs w:val="18"/>
                <w:lang w:val="en-US" w:eastAsia="zh-CN"/>
              </w:rPr>
              <w:t>王家鼎</w:t>
            </w:r>
            <w:r>
              <w:rPr>
                <w:rFonts w:ascii="Times New Roman" w:hAnsi="Times New Roman" w:eastAsia="方正仿宋_GBK" w:cs="Times New Roman"/>
                <w:color w:val="000000"/>
                <w:sz w:val="18"/>
                <w:szCs w:val="18"/>
                <w:lang w:val="en-US" w:eastAsia="zh-CN"/>
              </w:rPr>
              <w:t xml:space="preserve">; </w:t>
            </w:r>
            <w:r>
              <w:rPr>
                <w:rFonts w:hint="eastAsia" w:ascii="Times New Roman" w:hAnsi="Times New Roman" w:eastAsia="方正仿宋_GBK" w:cs="Times New Roman"/>
                <w:color w:val="000000"/>
                <w:sz w:val="18"/>
                <w:szCs w:val="18"/>
                <w:lang w:val="en-US" w:eastAsia="zh-CN"/>
              </w:rPr>
              <w:t>王飞；屈飞行</w:t>
            </w:r>
          </w:p>
        </w:tc>
      </w:tr>
      <w:tr w14:paraId="1499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jc w:val="center"/>
        </w:trPr>
        <w:tc>
          <w:tcPr>
            <w:tcW w:w="880" w:type="dxa"/>
            <w:vAlign w:val="center"/>
          </w:tcPr>
          <w:p w14:paraId="2A5F89AD">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发明专利</w:t>
            </w:r>
          </w:p>
        </w:tc>
        <w:tc>
          <w:tcPr>
            <w:tcW w:w="1175" w:type="dxa"/>
            <w:vAlign w:val="center"/>
          </w:tcPr>
          <w:p w14:paraId="44E69DA0">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一种用于测定饱和黄土-泥岩接触面的原位剪切实验仪</w:t>
            </w:r>
          </w:p>
        </w:tc>
        <w:tc>
          <w:tcPr>
            <w:tcW w:w="885" w:type="dxa"/>
            <w:vAlign w:val="center"/>
          </w:tcPr>
          <w:p w14:paraId="10597E15">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中国</w:t>
            </w:r>
          </w:p>
        </w:tc>
        <w:tc>
          <w:tcPr>
            <w:tcW w:w="1808" w:type="dxa"/>
            <w:vAlign w:val="center"/>
          </w:tcPr>
          <w:p w14:paraId="0C9ED9C2">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ZL201710427656.5</w:t>
            </w:r>
          </w:p>
        </w:tc>
        <w:tc>
          <w:tcPr>
            <w:tcW w:w="1037" w:type="dxa"/>
            <w:vAlign w:val="center"/>
          </w:tcPr>
          <w:p w14:paraId="29CE2F1C">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2020/11/3</w:t>
            </w:r>
          </w:p>
        </w:tc>
        <w:tc>
          <w:tcPr>
            <w:tcW w:w="1030" w:type="dxa"/>
            <w:vAlign w:val="center"/>
          </w:tcPr>
          <w:p w14:paraId="76D82FD7">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4067620</w:t>
            </w:r>
          </w:p>
        </w:tc>
        <w:tc>
          <w:tcPr>
            <w:tcW w:w="885" w:type="dxa"/>
            <w:vAlign w:val="center"/>
          </w:tcPr>
          <w:p w14:paraId="33F2CF6C">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西北大学</w:t>
            </w:r>
          </w:p>
        </w:tc>
        <w:tc>
          <w:tcPr>
            <w:tcW w:w="822" w:type="dxa"/>
            <w:vAlign w:val="center"/>
          </w:tcPr>
          <w:p w14:paraId="579E361B">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lang w:val="en-US" w:eastAsia="zh-CN"/>
              </w:rPr>
            </w:pPr>
            <w:r>
              <w:rPr>
                <w:rFonts w:ascii="Times New Roman" w:hAnsi="Times New Roman" w:eastAsia="方正仿宋_GBK" w:cs="Times New Roman"/>
                <w:color w:val="000000"/>
                <w:sz w:val="18"/>
                <w:szCs w:val="18"/>
                <w:lang w:val="en-US" w:eastAsia="zh-CN"/>
              </w:rPr>
              <w:t>王新刚; 王家鼎; 朱荣森; 贾鹏飞; 刘杰; 王钰鹏</w:t>
            </w:r>
          </w:p>
        </w:tc>
      </w:tr>
      <w:tr w14:paraId="7C24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516" w:type="pct"/>
            <w:vAlign w:val="center"/>
          </w:tcPr>
          <w:p w14:paraId="6A85FDBA">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软著</w:t>
            </w:r>
          </w:p>
        </w:tc>
        <w:tc>
          <w:tcPr>
            <w:tcW w:w="689" w:type="pct"/>
            <w:vAlign w:val="center"/>
          </w:tcPr>
          <w:p w14:paraId="3163BDD6">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基于物联网的多参数气压站地质灾害安全预警系统V1.0</w:t>
            </w:r>
          </w:p>
        </w:tc>
        <w:tc>
          <w:tcPr>
            <w:tcW w:w="519" w:type="pct"/>
            <w:vAlign w:val="center"/>
          </w:tcPr>
          <w:p w14:paraId="5A76787B">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中国</w:t>
            </w:r>
          </w:p>
        </w:tc>
        <w:tc>
          <w:tcPr>
            <w:tcW w:w="1060" w:type="pct"/>
            <w:vAlign w:val="center"/>
          </w:tcPr>
          <w:p w14:paraId="0DF8FA4D">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2023SR1283244</w:t>
            </w:r>
          </w:p>
        </w:tc>
        <w:tc>
          <w:tcPr>
            <w:tcW w:w="608" w:type="pct"/>
            <w:vAlign w:val="center"/>
          </w:tcPr>
          <w:p w14:paraId="23A719DE">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2023/10/20</w:t>
            </w:r>
          </w:p>
        </w:tc>
        <w:tc>
          <w:tcPr>
            <w:tcW w:w="604" w:type="pct"/>
            <w:vAlign w:val="center"/>
          </w:tcPr>
          <w:p w14:paraId="5C980E79">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12803342</w:t>
            </w:r>
          </w:p>
        </w:tc>
        <w:tc>
          <w:tcPr>
            <w:tcW w:w="519" w:type="pct"/>
            <w:vAlign w:val="center"/>
          </w:tcPr>
          <w:p w14:paraId="507013F8">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西北大学</w:t>
            </w:r>
          </w:p>
        </w:tc>
        <w:tc>
          <w:tcPr>
            <w:tcW w:w="482" w:type="pct"/>
            <w:vAlign w:val="center"/>
          </w:tcPr>
          <w:p w14:paraId="76BAED07">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王新刚; 闫渊; 裴莹; 吴峰; 任海波; 连宝琴</w:t>
            </w:r>
          </w:p>
        </w:tc>
      </w:tr>
      <w:tr w14:paraId="189D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516" w:type="pct"/>
            <w:vAlign w:val="center"/>
          </w:tcPr>
          <w:p w14:paraId="110E0A9E">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软著</w:t>
            </w:r>
          </w:p>
        </w:tc>
        <w:tc>
          <w:tcPr>
            <w:tcW w:w="689" w:type="pct"/>
            <w:vAlign w:val="center"/>
          </w:tcPr>
          <w:p w14:paraId="62BA0FC3">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管道弱磁无损检测系统</w:t>
            </w:r>
          </w:p>
        </w:tc>
        <w:tc>
          <w:tcPr>
            <w:tcW w:w="519" w:type="pct"/>
            <w:vAlign w:val="center"/>
          </w:tcPr>
          <w:p w14:paraId="16FB86CE">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中国</w:t>
            </w:r>
          </w:p>
        </w:tc>
        <w:tc>
          <w:tcPr>
            <w:tcW w:w="1060" w:type="pct"/>
            <w:vAlign w:val="center"/>
          </w:tcPr>
          <w:p w14:paraId="4A6F53F1">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2024SR1044707</w:t>
            </w:r>
          </w:p>
        </w:tc>
        <w:tc>
          <w:tcPr>
            <w:tcW w:w="608" w:type="pct"/>
            <w:vAlign w:val="center"/>
          </w:tcPr>
          <w:p w14:paraId="2BF42CDA">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2024/7/23</w:t>
            </w:r>
          </w:p>
        </w:tc>
        <w:tc>
          <w:tcPr>
            <w:tcW w:w="604" w:type="pct"/>
            <w:vAlign w:val="center"/>
          </w:tcPr>
          <w:p w14:paraId="51697B0A">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13448580</w:t>
            </w:r>
          </w:p>
        </w:tc>
        <w:tc>
          <w:tcPr>
            <w:tcW w:w="519" w:type="pct"/>
            <w:vAlign w:val="center"/>
          </w:tcPr>
          <w:p w14:paraId="56A21249">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南昌航空大学</w:t>
            </w:r>
          </w:p>
        </w:tc>
        <w:tc>
          <w:tcPr>
            <w:tcW w:w="482" w:type="pct"/>
            <w:vAlign w:val="center"/>
          </w:tcPr>
          <w:p w14:paraId="22A46AB0">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胡博; 石文泽; 夏桂锁; 程东方; 付跃文</w:t>
            </w:r>
          </w:p>
        </w:tc>
      </w:tr>
      <w:tr w14:paraId="2E5A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516" w:type="pct"/>
            <w:vAlign w:val="center"/>
          </w:tcPr>
          <w:p w14:paraId="4088B38C">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软著</w:t>
            </w:r>
          </w:p>
        </w:tc>
        <w:tc>
          <w:tcPr>
            <w:tcW w:w="689" w:type="pct"/>
            <w:vAlign w:val="center"/>
          </w:tcPr>
          <w:p w14:paraId="621CAB6D">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埋地金属管道剩余壁厚分析软件证书</w:t>
            </w:r>
          </w:p>
        </w:tc>
        <w:tc>
          <w:tcPr>
            <w:tcW w:w="519" w:type="pct"/>
            <w:vAlign w:val="center"/>
          </w:tcPr>
          <w:p w14:paraId="543052AD">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中国</w:t>
            </w:r>
          </w:p>
        </w:tc>
        <w:tc>
          <w:tcPr>
            <w:tcW w:w="1060" w:type="pct"/>
            <w:vAlign w:val="center"/>
          </w:tcPr>
          <w:p w14:paraId="6EE475C5">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2025SR1074800</w:t>
            </w:r>
          </w:p>
        </w:tc>
        <w:tc>
          <w:tcPr>
            <w:tcW w:w="608" w:type="pct"/>
            <w:vAlign w:val="center"/>
          </w:tcPr>
          <w:p w14:paraId="5712670C">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45832</w:t>
            </w:r>
          </w:p>
        </w:tc>
        <w:tc>
          <w:tcPr>
            <w:tcW w:w="604" w:type="pct"/>
            <w:vAlign w:val="center"/>
          </w:tcPr>
          <w:p w14:paraId="297BDF66">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15730998</w:t>
            </w:r>
          </w:p>
        </w:tc>
        <w:tc>
          <w:tcPr>
            <w:tcW w:w="519" w:type="pct"/>
            <w:vAlign w:val="center"/>
          </w:tcPr>
          <w:p w14:paraId="443C2B01">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南昌航空大学、中石化工程质量监测有限公司</w:t>
            </w:r>
          </w:p>
        </w:tc>
        <w:tc>
          <w:tcPr>
            <w:tcW w:w="482" w:type="pct"/>
            <w:vAlign w:val="center"/>
          </w:tcPr>
          <w:p w14:paraId="3FCD6CA6">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胡博; 罗文轩; 胡言峰; 李靖杰; 王慧鹏</w:t>
            </w:r>
          </w:p>
        </w:tc>
      </w:tr>
      <w:tr w14:paraId="00AC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516" w:type="pct"/>
            <w:vAlign w:val="center"/>
          </w:tcPr>
          <w:p w14:paraId="53D46782">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专著</w:t>
            </w:r>
          </w:p>
        </w:tc>
        <w:tc>
          <w:tcPr>
            <w:tcW w:w="689" w:type="pct"/>
            <w:vAlign w:val="center"/>
          </w:tcPr>
          <w:p w14:paraId="13F41DD3">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埋地管道瞬变电磁检测理论与应用</w:t>
            </w:r>
          </w:p>
        </w:tc>
        <w:tc>
          <w:tcPr>
            <w:tcW w:w="519" w:type="pct"/>
            <w:vAlign w:val="center"/>
          </w:tcPr>
          <w:p w14:paraId="1728E5EC">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中国</w:t>
            </w:r>
          </w:p>
        </w:tc>
        <w:tc>
          <w:tcPr>
            <w:tcW w:w="1060" w:type="pct"/>
            <w:vAlign w:val="center"/>
          </w:tcPr>
          <w:p w14:paraId="1709400A">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ISBN9787030628053</w:t>
            </w:r>
          </w:p>
        </w:tc>
        <w:tc>
          <w:tcPr>
            <w:tcW w:w="608" w:type="pct"/>
            <w:vAlign w:val="center"/>
          </w:tcPr>
          <w:p w14:paraId="58EA870A">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2019/11/1</w:t>
            </w:r>
          </w:p>
        </w:tc>
        <w:tc>
          <w:tcPr>
            <w:tcW w:w="604" w:type="pct"/>
            <w:vAlign w:val="center"/>
          </w:tcPr>
          <w:p w14:paraId="384B6872">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w:t>
            </w:r>
          </w:p>
        </w:tc>
        <w:tc>
          <w:tcPr>
            <w:tcW w:w="519" w:type="pct"/>
            <w:vAlign w:val="center"/>
          </w:tcPr>
          <w:p w14:paraId="3FF2A0C6">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南昌航空大学</w:t>
            </w:r>
          </w:p>
        </w:tc>
        <w:tc>
          <w:tcPr>
            <w:tcW w:w="482" w:type="pct"/>
            <w:vAlign w:val="center"/>
          </w:tcPr>
          <w:p w14:paraId="5A0EB115">
            <w:pPr>
              <w:pStyle w:val="4"/>
              <w:adjustRightInd w:val="0"/>
              <w:snapToGrid w:val="0"/>
              <w:spacing w:line="320" w:lineRule="exact"/>
              <w:ind w:firstLine="0" w:firstLineChars="0"/>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lang w:val="en-US" w:eastAsia="zh-CN"/>
              </w:rPr>
              <w:t>胡博; 于润桥</w:t>
            </w:r>
          </w:p>
        </w:tc>
      </w:tr>
    </w:tbl>
    <w:p w14:paraId="23DC08B7">
      <w:pPr>
        <w:pStyle w:val="13"/>
        <w:numPr>
          <w:ilvl w:val="0"/>
          <w:numId w:val="1"/>
        </w:numPr>
        <w:snapToGrid w:val="0"/>
        <w:spacing w:line="500" w:lineRule="exact"/>
        <w:ind w:left="640" w:hanging="640" w:hangingChars="200"/>
        <w:rPr>
          <w:rFonts w:ascii="方正黑体_GBK" w:eastAsia="方正黑体_GBK"/>
          <w:sz w:val="32"/>
          <w:szCs w:val="32"/>
        </w:rPr>
      </w:pPr>
      <w:r>
        <w:rPr>
          <w:rFonts w:hint="eastAsia" w:ascii="方正黑体_GBK" w:eastAsia="方正黑体_GBK"/>
          <w:sz w:val="32"/>
          <w:szCs w:val="32"/>
        </w:rPr>
        <w:t>需要说明的其它问题</w:t>
      </w:r>
    </w:p>
    <w:p w14:paraId="0046C0C5">
      <w:pPr>
        <w:snapToGrid w:val="0"/>
        <w:spacing w:line="50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A409F134-2F06-4F6E-AE28-834422D52DE8}"/>
  </w:font>
  <w:font w:name="方正小标宋_GBK">
    <w:panose1 w:val="02000000000000000000"/>
    <w:charset w:val="86"/>
    <w:family w:val="script"/>
    <w:pitch w:val="default"/>
    <w:sig w:usb0="A00002BF" w:usb1="38CF7CFA" w:usb2="00082016" w:usb3="00000000" w:csb0="00040001" w:csb1="00000000"/>
    <w:embedRegular r:id="rId2" w:fontKey="{2FD71903-A850-497C-85E1-AE8EB9961C77}"/>
  </w:font>
  <w:font w:name="方正黑体_GBK">
    <w:panose1 w:val="02010600010101010101"/>
    <w:charset w:val="86"/>
    <w:family w:val="script"/>
    <w:pitch w:val="default"/>
    <w:sig w:usb0="00000001" w:usb1="080E0000" w:usb2="00000000" w:usb3="00000000" w:csb0="00040000" w:csb1="00000000"/>
    <w:embedRegular r:id="rId3" w:fontKey="{E15DBE9A-FBC2-4EAB-9A3D-7A42CE559865}"/>
  </w:font>
  <w:font w:name="方正仿宋_GBK">
    <w:panose1 w:val="02000000000000000000"/>
    <w:charset w:val="86"/>
    <w:family w:val="script"/>
    <w:pitch w:val="default"/>
    <w:sig w:usb0="A00002BF" w:usb1="38CF7CFA" w:usb2="00082016" w:usb3="00000000" w:csb0="00040001" w:csb1="00000000"/>
    <w:embedRegular r:id="rId4" w:fontKey="{B3EA61A4-1D90-44A5-B1E7-CD3C463A92E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65359"/>
    <w:multiLevelType w:val="multilevel"/>
    <w:tmpl w:val="3F265359"/>
    <w:lvl w:ilvl="0" w:tentative="0">
      <w:start w:val="1"/>
      <w:numFmt w:val="japaneseCounting"/>
      <w:lvlText w:val="%1、"/>
      <w:lvlJc w:val="left"/>
      <w:pPr>
        <w:ind w:left="5097"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DE"/>
    <w:rsid w:val="00122F8C"/>
    <w:rsid w:val="00281CD5"/>
    <w:rsid w:val="00397B76"/>
    <w:rsid w:val="00431D49"/>
    <w:rsid w:val="0052571C"/>
    <w:rsid w:val="00742A6B"/>
    <w:rsid w:val="00801271"/>
    <w:rsid w:val="00844EB2"/>
    <w:rsid w:val="008E1984"/>
    <w:rsid w:val="00920615"/>
    <w:rsid w:val="00922877"/>
    <w:rsid w:val="009E7D82"/>
    <w:rsid w:val="00A9529D"/>
    <w:rsid w:val="00B233DE"/>
    <w:rsid w:val="00B4525D"/>
    <w:rsid w:val="00B678EF"/>
    <w:rsid w:val="00BE64CF"/>
    <w:rsid w:val="00C07E75"/>
    <w:rsid w:val="00C24FC0"/>
    <w:rsid w:val="00C4144A"/>
    <w:rsid w:val="00C417F0"/>
    <w:rsid w:val="00D32A03"/>
    <w:rsid w:val="00D61A17"/>
    <w:rsid w:val="06460A83"/>
    <w:rsid w:val="0CE86377"/>
    <w:rsid w:val="0D6613E9"/>
    <w:rsid w:val="0EE5457E"/>
    <w:rsid w:val="13C54541"/>
    <w:rsid w:val="1BCA51C2"/>
    <w:rsid w:val="1C960454"/>
    <w:rsid w:val="24E50EDD"/>
    <w:rsid w:val="2DA52FC1"/>
    <w:rsid w:val="330E3B5A"/>
    <w:rsid w:val="370B29A8"/>
    <w:rsid w:val="48BA6DB0"/>
    <w:rsid w:val="5C8D6229"/>
    <w:rsid w:val="6F4E458A"/>
    <w:rsid w:val="717C5A5E"/>
    <w:rsid w:val="73C55F36"/>
    <w:rsid w:val="77B85277"/>
    <w:rsid w:val="7C8B770E"/>
    <w:rsid w:val="7E451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880" w:firstLineChars="200"/>
    </w:pPr>
    <w:rPr>
      <w:rFonts w:ascii="Calibri" w:hAnsi="Calibri"/>
    </w:rPr>
  </w:style>
  <w:style w:type="paragraph" w:styleId="3">
    <w:name w:val="Body Text"/>
    <w:basedOn w:val="1"/>
    <w:semiHidden/>
    <w:unhideWhenUsed/>
    <w:qFormat/>
    <w:uiPriority w:val="99"/>
    <w:pPr>
      <w:spacing w:after="120"/>
    </w:pPr>
  </w:style>
  <w:style w:type="paragraph" w:styleId="4">
    <w:name w:val="Plain Text"/>
    <w:basedOn w:val="1"/>
    <w:link w:val="15"/>
    <w:qFormat/>
    <w:uiPriority w:val="0"/>
    <w:pPr>
      <w:spacing w:line="360" w:lineRule="auto"/>
      <w:ind w:firstLine="480" w:firstLineChars="200"/>
    </w:pPr>
    <w:rPr>
      <w:rFonts w:ascii="仿宋_GB2312" w:hAnsi="Times New Roman" w:eastAsia="宋体" w:cs="Times New Roman"/>
      <w:sz w:val="24"/>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字符"/>
    <w:basedOn w:val="9"/>
    <w:semiHidden/>
    <w:qFormat/>
    <w:uiPriority w:val="99"/>
    <w:rPr>
      <w:rFonts w:hAnsi="Courier New" w:cs="Courier New" w:asciiTheme="minorEastAsia"/>
    </w:rPr>
  </w:style>
  <w:style w:type="character" w:customStyle="1" w:styleId="15">
    <w:name w:val="纯文本 字符1"/>
    <w:link w:val="4"/>
    <w:qFormat/>
    <w:uiPriority w:val="0"/>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477</Words>
  <Characters>511</Characters>
  <Lines>3</Lines>
  <Paragraphs>1</Paragraphs>
  <TotalTime>39</TotalTime>
  <ScaleCrop>false</ScaleCrop>
  <LinksUpToDate>false</LinksUpToDate>
  <CharactersWithSpaces>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2026-01-30T14:20:00Z</dcterms:created>
  <dc:creator>ASUS</dc:creator>
  <cp:lastModifiedBy>w先生</cp:lastModifiedBy>
  <dcterms:modified xsi:type="dcterms:W3CDTF">2026-02-14T06:45:29Z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eyJoZGlkIjoiZmQzNjA1MzgwNGRiNzYxMDY3OGQ2ZjBkZGVjMmE3ZGIiLCJ1c2VySWQiOiI0MzQ4MTI3NTQifQ==</vt:lpwstr>
  </property>
  <property fmtid="{D5CDD505-2E9C-101B-9397-08002B2CF9AE}" pid="3" name="KSOProductBuildVer">
    <vt:lpwstr>2052-12.1.0.25225</vt:lpwstr>
  </property>
  <property fmtid="{D5CDD505-2E9C-101B-9397-08002B2CF9AE}" pid="4" name="ICV">
    <vt:lpwstr>42AA823CCB604004AFA845D6082C5D5E_13</vt:lpwstr>
  </property>
</Properties>
</file>