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utoSpaceDE w:val="0"/>
        <w:spacing w:line="560" w:lineRule="exact"/>
        <w:ind w:firstLine="4212" w:firstLineChars="900"/>
        <w:rPr>
          <w:rFonts w:hint="eastAsia" w:ascii="黑体" w:hAnsi="黑体" w:eastAsia="黑体" w:cs="黑体"/>
          <w:color w:val="auto"/>
          <w:sz w:val="32"/>
          <w:szCs w:val="32"/>
          <w:lang w:val="en-US"/>
        </w:rPr>
      </w:pPr>
      <w:bookmarkStart w:id="0" w:name="_Toc531012244"/>
      <w:r>
        <w:rPr>
          <w:rFonts w:hint="eastAsia" w:ascii="黑体" w:hAnsi="黑体" w:eastAsia="黑体" w:cs="黑体"/>
          <w:color w:val="auto"/>
          <w:spacing w:val="74"/>
          <w:sz w:val="32"/>
          <w:szCs w:val="32"/>
        </w:rPr>
        <w:t>合同编号：</w:t>
      </w:r>
      <w:r>
        <w:rPr>
          <w:rFonts w:hint="eastAsia" w:ascii="黑体" w:hAnsi="黑体" w:eastAsia="黑体" w:cs="黑体"/>
          <w:color w:val="auto"/>
          <w:sz w:val="32"/>
          <w:szCs w:val="32"/>
          <w:u w:val="single"/>
          <w:lang w:val="en-US" w:eastAsia="zh-CN"/>
        </w:rPr>
        <w:t xml:space="preserve">          </w:t>
      </w:r>
    </w:p>
    <w:p>
      <w:pPr>
        <w:keepNext/>
        <w:keepLines/>
        <w:autoSpaceDE w:val="0"/>
        <w:spacing w:line="560" w:lineRule="exact"/>
        <w:ind w:firstLine="4160" w:firstLineChars="1300"/>
        <w:rPr>
          <w:rFonts w:hint="eastAsia" w:ascii="黑体" w:hAnsi="黑体" w:eastAsia="黑体" w:cs="黑体"/>
          <w:color w:val="auto"/>
          <w:sz w:val="32"/>
          <w:szCs w:val="32"/>
        </w:rPr>
      </w:pPr>
      <w:r>
        <w:rPr>
          <w:rFonts w:hint="eastAsia" w:ascii="黑体" w:hAnsi="黑体" w:eastAsia="黑体" w:cs="黑体"/>
          <w:color w:val="auto"/>
          <w:sz w:val="32"/>
          <w:szCs w:val="32"/>
        </w:rPr>
        <w:t>合同项目密级：</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p>
    <w:p>
      <w:pPr>
        <w:keepNext/>
        <w:keepLines/>
        <w:autoSpaceDE w:val="0"/>
        <w:spacing w:line="560" w:lineRule="exact"/>
        <w:ind w:firstLine="4160" w:firstLineChars="1300"/>
        <w:rPr>
          <w:rFonts w:hint="eastAsia" w:ascii="黑体" w:hAnsi="黑体" w:eastAsia="黑体" w:cs="黑体"/>
          <w:color w:val="auto"/>
          <w:sz w:val="32"/>
          <w:szCs w:val="32"/>
        </w:rPr>
      </w:pPr>
      <w:r>
        <w:rPr>
          <w:rFonts w:hint="eastAsia" w:ascii="黑体" w:hAnsi="黑体" w:eastAsia="黑体" w:cs="黑体"/>
          <w:color w:val="auto"/>
          <w:sz w:val="32"/>
          <w:szCs w:val="32"/>
        </w:rPr>
        <w:t>合同文本密级：</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p>
    <w:p>
      <w:pPr>
        <w:keepNext w:val="0"/>
        <w:keepLines w:val="0"/>
        <w:pageBreakBefore w:val="0"/>
        <w:widowControl/>
        <w:kinsoku/>
        <w:wordWrap/>
        <w:overflowPunct/>
        <w:topLinePunct w:val="0"/>
        <w:autoSpaceDE/>
        <w:autoSpaceDN/>
        <w:bidi w:val="0"/>
        <w:adjustRightInd/>
        <w:snapToGrid w:val="0"/>
        <w:spacing w:line="480" w:lineRule="auto"/>
        <w:ind w:left="2521" w:leftChars="282" w:right="-50" w:hanging="1929" w:hangingChars="603"/>
        <w:textAlignment w:val="auto"/>
        <w:rPr>
          <w:rFonts w:hint="eastAsia" w:ascii="黑体" w:hAnsi="黑体" w:eastAsia="黑体" w:cs="黑体"/>
          <w:bCs/>
          <w:color w:val="auto"/>
          <w:sz w:val="32"/>
          <w:szCs w:val="36"/>
        </w:rPr>
      </w:pPr>
    </w:p>
    <w:p>
      <w:pPr>
        <w:keepNext w:val="0"/>
        <w:keepLines w:val="0"/>
        <w:pageBreakBefore w:val="0"/>
        <w:widowControl/>
        <w:kinsoku/>
        <w:wordWrap/>
        <w:overflowPunct/>
        <w:topLinePunct w:val="0"/>
        <w:autoSpaceDE/>
        <w:autoSpaceDN/>
        <w:bidi w:val="0"/>
        <w:adjustRightInd/>
        <w:snapToGrid w:val="0"/>
        <w:spacing w:line="480" w:lineRule="auto"/>
        <w:ind w:left="2521" w:leftChars="282" w:right="-50" w:hanging="1929" w:hangingChars="603"/>
        <w:textAlignment w:val="auto"/>
        <w:rPr>
          <w:rFonts w:hint="eastAsia" w:ascii="黑体" w:hAnsi="黑体" w:eastAsia="黑体" w:cs="黑体"/>
          <w:bCs/>
          <w:color w:val="auto"/>
          <w:sz w:val="32"/>
          <w:szCs w:val="36"/>
        </w:rPr>
      </w:pPr>
    </w:p>
    <w:p>
      <w:pPr>
        <w:pStyle w:val="3"/>
        <w:spacing w:before="0" w:after="0" w:line="579" w:lineRule="auto"/>
        <w:jc w:val="center"/>
        <w:rPr>
          <w:rFonts w:hint="eastAsia" w:ascii="微软雅黑" w:hAnsi="微软雅黑" w:eastAsia="微软雅黑" w:cs="微软雅黑"/>
          <w:b w:val="0"/>
          <w:bCs w:val="0"/>
          <w:color w:val="auto"/>
          <w:sz w:val="52"/>
          <w:szCs w:val="52"/>
          <w:lang w:val="en-US" w:eastAsia="zh-CN"/>
        </w:rPr>
      </w:pPr>
      <w:r>
        <w:rPr>
          <w:rFonts w:hint="eastAsia" w:ascii="微软雅黑" w:hAnsi="微软雅黑" w:eastAsia="微软雅黑" w:cs="微软雅黑"/>
          <w:b w:val="0"/>
          <w:bCs w:val="0"/>
          <w:color w:val="auto"/>
          <w:sz w:val="52"/>
          <w:szCs w:val="52"/>
          <w:lang w:val="en-US" w:eastAsia="zh-CN"/>
        </w:rPr>
        <w:t>THNL智能无损检测创新中心</w:t>
      </w:r>
    </w:p>
    <w:p>
      <w:pPr>
        <w:pStyle w:val="3"/>
        <w:spacing w:before="0" w:after="0" w:line="579" w:lineRule="auto"/>
        <w:jc w:val="center"/>
        <w:rPr>
          <w:rFonts w:ascii="方正小标宋简体" w:hAnsi="方正小标宋简体" w:eastAsia="方正小标宋简体" w:cs="方正小标宋简体"/>
          <w:b w:val="0"/>
          <w:bCs w:val="0"/>
          <w:color w:val="auto"/>
        </w:rPr>
      </w:pPr>
      <w:r>
        <w:rPr>
          <w:rFonts w:hint="eastAsia" w:ascii="微软雅黑" w:hAnsi="微软雅黑" w:eastAsia="微软雅黑" w:cs="微软雅黑"/>
          <w:b w:val="0"/>
          <w:bCs w:val="0"/>
          <w:color w:val="auto"/>
        </w:rPr>
        <w:t>技术服务合同</w:t>
      </w:r>
      <w:bookmarkEnd w:id="0"/>
    </w:p>
    <w:p>
      <w:pPr>
        <w:keepNext w:val="0"/>
        <w:keepLines w:val="0"/>
        <w:pageBreakBefore w:val="0"/>
        <w:widowControl/>
        <w:kinsoku/>
        <w:wordWrap/>
        <w:overflowPunct/>
        <w:topLinePunct w:val="0"/>
        <w:autoSpaceDE/>
        <w:autoSpaceDN/>
        <w:bidi w:val="0"/>
        <w:adjustRightInd/>
        <w:snapToGrid w:val="0"/>
        <w:spacing w:line="480" w:lineRule="auto"/>
        <w:ind w:left="2521" w:leftChars="282" w:right="-50" w:hanging="1929" w:hangingChars="603"/>
        <w:textAlignment w:val="auto"/>
        <w:rPr>
          <w:rFonts w:hint="eastAsia" w:ascii="黑体" w:hAnsi="黑体" w:eastAsia="黑体" w:cs="黑体"/>
          <w:bCs/>
          <w:color w:val="auto"/>
          <w:sz w:val="32"/>
          <w:szCs w:val="36"/>
        </w:rPr>
      </w:pPr>
    </w:p>
    <w:p>
      <w:pPr>
        <w:keepNext w:val="0"/>
        <w:keepLines w:val="0"/>
        <w:pageBreakBefore w:val="0"/>
        <w:widowControl/>
        <w:kinsoku/>
        <w:wordWrap/>
        <w:overflowPunct/>
        <w:topLinePunct w:val="0"/>
        <w:autoSpaceDE/>
        <w:autoSpaceDN/>
        <w:bidi w:val="0"/>
        <w:adjustRightInd/>
        <w:snapToGrid w:val="0"/>
        <w:spacing w:line="480" w:lineRule="auto"/>
        <w:ind w:left="2521" w:leftChars="282" w:right="-50" w:hanging="1929" w:hangingChars="603"/>
        <w:textAlignment w:val="auto"/>
        <w:rPr>
          <w:rFonts w:hint="eastAsia" w:ascii="黑体" w:hAnsi="黑体" w:eastAsia="黑体" w:cs="黑体"/>
          <w:bCs/>
          <w:color w:val="auto"/>
          <w:sz w:val="32"/>
          <w:szCs w:val="36"/>
        </w:rPr>
      </w:pPr>
    </w:p>
    <w:p>
      <w:pPr>
        <w:pStyle w:val="2"/>
        <w:rPr>
          <w:rFonts w:hint="eastAsia" w:ascii="黑体" w:hAnsi="黑体" w:eastAsia="黑体" w:cs="黑体"/>
          <w:bCs/>
          <w:color w:val="auto"/>
          <w:sz w:val="32"/>
          <w:szCs w:val="36"/>
        </w:rPr>
      </w:pPr>
    </w:p>
    <w:p>
      <w:pPr>
        <w:rPr>
          <w:rFonts w:hint="eastAsia" w:ascii="黑体" w:hAnsi="黑体" w:eastAsia="黑体" w:cs="黑体"/>
          <w:bCs/>
          <w:color w:val="auto"/>
          <w:sz w:val="32"/>
          <w:szCs w:val="36"/>
        </w:rPr>
      </w:pPr>
    </w:p>
    <w:p>
      <w:pPr>
        <w:rPr>
          <w:rFonts w:hint="eastAsia"/>
          <w:color w:val="auto"/>
        </w:rPr>
      </w:pPr>
    </w:p>
    <w:p>
      <w:pPr>
        <w:keepNext w:val="0"/>
        <w:keepLines w:val="0"/>
        <w:pageBreakBefore w:val="0"/>
        <w:widowControl/>
        <w:kinsoku/>
        <w:wordWrap/>
        <w:overflowPunct/>
        <w:topLinePunct w:val="0"/>
        <w:autoSpaceDE/>
        <w:autoSpaceDN/>
        <w:bidi w:val="0"/>
        <w:adjustRightInd/>
        <w:snapToGrid w:val="0"/>
        <w:spacing w:line="480" w:lineRule="auto"/>
        <w:ind w:left="2521" w:leftChars="282" w:right="-50" w:hanging="1929" w:hangingChars="603"/>
        <w:textAlignment w:val="auto"/>
        <w:rPr>
          <w:rFonts w:hint="eastAsia" w:ascii="黑体" w:hAnsi="黑体" w:eastAsia="黑体" w:cs="黑体"/>
          <w:bCs/>
          <w:color w:val="auto"/>
          <w:sz w:val="32"/>
          <w:szCs w:val="36"/>
          <w:highlight w:val="red"/>
          <w:lang w:val="en-US" w:eastAsia="zh-CN"/>
        </w:rPr>
      </w:pPr>
      <w:r>
        <w:rPr>
          <w:rFonts w:hint="eastAsia" w:ascii="黑体" w:hAnsi="黑体" w:eastAsia="黑体" w:cs="黑体"/>
          <w:bCs/>
          <w:color w:val="auto"/>
          <w:sz w:val="32"/>
          <w:szCs w:val="36"/>
        </w:rPr>
        <w:t>合同名称：</w:t>
      </w:r>
      <w:r>
        <w:rPr>
          <w:rFonts w:hint="eastAsia" w:ascii="黑体" w:hAnsi="黑体" w:eastAsia="黑体" w:cs="黑体"/>
          <w:bCs/>
          <w:color w:val="auto"/>
          <w:sz w:val="32"/>
          <w:szCs w:val="36"/>
          <w:u w:val="single"/>
          <w:lang w:val="en-US" w:eastAsia="zh-CN"/>
        </w:rPr>
        <w:t xml:space="preserve">     XX                    </w:t>
      </w:r>
    </w:p>
    <w:p>
      <w:pPr>
        <w:keepNext w:val="0"/>
        <w:keepLines w:val="0"/>
        <w:pageBreakBefore w:val="0"/>
        <w:widowControl/>
        <w:kinsoku/>
        <w:wordWrap/>
        <w:overflowPunct/>
        <w:topLinePunct w:val="0"/>
        <w:autoSpaceDE/>
        <w:autoSpaceDN/>
        <w:bidi w:val="0"/>
        <w:adjustRightInd/>
        <w:snapToGrid w:val="0"/>
        <w:spacing w:line="480" w:lineRule="auto"/>
        <w:ind w:left="2521" w:leftChars="282" w:right="1260" w:hanging="1929" w:hangingChars="603"/>
        <w:textAlignment w:val="auto"/>
        <w:rPr>
          <w:rFonts w:hint="eastAsia" w:ascii="黑体" w:hAnsi="黑体" w:eastAsia="黑体" w:cs="黑体"/>
          <w:bCs/>
          <w:color w:val="auto"/>
          <w:sz w:val="32"/>
          <w:szCs w:val="36"/>
        </w:rPr>
      </w:pPr>
      <w:r>
        <w:rPr>
          <w:rFonts w:hint="eastAsia" w:ascii="黑体" w:hAnsi="黑体" w:eastAsia="黑体" w:cs="黑体"/>
          <w:bCs/>
          <w:color w:val="auto"/>
          <w:sz w:val="32"/>
          <w:szCs w:val="36"/>
          <w:lang w:eastAsia="zh-CN"/>
        </w:rPr>
        <w:t>承研单位</w:t>
      </w:r>
      <w:r>
        <w:rPr>
          <w:rFonts w:hint="eastAsia" w:ascii="黑体" w:hAnsi="黑体" w:eastAsia="黑体" w:cs="黑体"/>
          <w:bCs/>
          <w:color w:val="auto"/>
          <w:sz w:val="32"/>
          <w:szCs w:val="36"/>
        </w:rPr>
        <w:t>：</w:t>
      </w:r>
      <w:r>
        <w:rPr>
          <w:rFonts w:hint="eastAsia" w:ascii="黑体" w:hAnsi="黑体" w:eastAsia="黑体" w:cs="黑体"/>
          <w:bCs/>
          <w:color w:val="auto"/>
          <w:sz w:val="32"/>
          <w:szCs w:val="36"/>
          <w:u w:val="single"/>
          <w:lang w:val="en-US" w:eastAsia="zh-CN"/>
        </w:rPr>
        <w:t xml:space="preserve">     XX                    </w:t>
      </w:r>
      <w:r>
        <w:rPr>
          <w:rFonts w:hint="eastAsia" w:ascii="黑体" w:hAnsi="黑体" w:eastAsia="黑体" w:cs="黑体"/>
          <w:bCs/>
          <w:color w:val="auto"/>
          <w:sz w:val="32"/>
          <w:szCs w:val="36"/>
        </w:rPr>
        <w:t xml:space="preserve"> </w:t>
      </w:r>
    </w:p>
    <w:p>
      <w:pPr>
        <w:keepNext w:val="0"/>
        <w:keepLines w:val="0"/>
        <w:pageBreakBefore w:val="0"/>
        <w:widowControl/>
        <w:kinsoku/>
        <w:wordWrap/>
        <w:overflowPunct/>
        <w:topLinePunct w:val="0"/>
        <w:autoSpaceDE/>
        <w:autoSpaceDN/>
        <w:bidi w:val="0"/>
        <w:adjustRightInd/>
        <w:snapToGrid w:val="0"/>
        <w:spacing w:line="480" w:lineRule="auto"/>
        <w:ind w:left="2521" w:leftChars="282" w:right="-50" w:hanging="1929" w:hangingChars="603"/>
        <w:textAlignment w:val="auto"/>
        <w:rPr>
          <w:rFonts w:hint="eastAsia" w:ascii="黑体" w:hAnsi="黑体" w:eastAsia="黑体" w:cs="黑体"/>
          <w:bCs/>
          <w:color w:val="auto"/>
          <w:sz w:val="32"/>
          <w:szCs w:val="36"/>
        </w:rPr>
      </w:pPr>
      <w:r>
        <w:rPr>
          <w:rFonts w:hint="eastAsia" w:ascii="黑体" w:hAnsi="黑体" w:eastAsia="黑体" w:cs="黑体"/>
          <w:bCs/>
          <w:color w:val="auto"/>
          <w:sz w:val="32"/>
          <w:szCs w:val="36"/>
        </w:rPr>
        <w:t>项目负责人：</w:t>
      </w:r>
      <w:r>
        <w:rPr>
          <w:rFonts w:hint="eastAsia" w:ascii="黑体" w:hAnsi="黑体" w:eastAsia="黑体" w:cs="黑体"/>
          <w:bCs/>
          <w:color w:val="auto"/>
          <w:sz w:val="32"/>
          <w:szCs w:val="36"/>
          <w:u w:val="single"/>
          <w:lang w:val="en-US" w:eastAsia="zh-CN"/>
        </w:rPr>
        <w:t xml:space="preserve">     XX                  </w:t>
      </w:r>
    </w:p>
    <w:p>
      <w:pPr>
        <w:keepNext w:val="0"/>
        <w:keepLines w:val="0"/>
        <w:pageBreakBefore w:val="0"/>
        <w:widowControl/>
        <w:kinsoku/>
        <w:wordWrap/>
        <w:overflowPunct/>
        <w:topLinePunct w:val="0"/>
        <w:autoSpaceDE/>
        <w:autoSpaceDN/>
        <w:bidi w:val="0"/>
        <w:adjustRightInd/>
        <w:snapToGrid w:val="0"/>
        <w:spacing w:line="480" w:lineRule="auto"/>
        <w:ind w:left="2521" w:leftChars="282" w:right="1260" w:hanging="1929" w:hangingChars="603"/>
        <w:textAlignment w:val="auto"/>
        <w:rPr>
          <w:rFonts w:hint="eastAsia" w:ascii="黑体" w:hAnsi="黑体" w:eastAsia="黑体" w:cs="黑体"/>
          <w:bCs/>
          <w:color w:val="auto"/>
          <w:sz w:val="32"/>
          <w:szCs w:val="36"/>
        </w:rPr>
      </w:pPr>
      <w:r>
        <w:rPr>
          <w:rFonts w:hint="eastAsia" w:ascii="黑体" w:hAnsi="黑体" w:eastAsia="黑体" w:cs="黑体"/>
          <w:bCs/>
          <w:color w:val="auto"/>
          <w:sz w:val="32"/>
          <w:szCs w:val="36"/>
        </w:rPr>
        <w:t>签约日期：20   年   月   日</w:t>
      </w:r>
    </w:p>
    <w:p>
      <w:pPr>
        <w:rPr>
          <w:rFonts w:hint="eastAsia" w:ascii="方正小标宋简体" w:hAnsi="方正小标宋简体" w:eastAsia="方正小标宋简体" w:cs="方正小标宋简体"/>
          <w:bCs/>
          <w:color w:val="auto"/>
          <w:sz w:val="44"/>
          <w:szCs w:val="44"/>
        </w:rPr>
      </w:pPr>
    </w:p>
    <w:p>
      <w:pP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br w:type="page"/>
      </w:r>
    </w:p>
    <w:p>
      <w:pPr>
        <w:spacing w:line="360" w:lineRule="auto"/>
        <w:jc w:val="center"/>
        <w:rPr>
          <w:rFonts w:ascii="方正小标宋简体" w:hAnsi="方正小标宋简体" w:eastAsia="方正小标宋简体" w:cs="方正小标宋简体"/>
          <w:bCs/>
          <w:color w:val="auto"/>
          <w:sz w:val="44"/>
          <w:szCs w:val="44"/>
        </w:rPr>
      </w:pPr>
      <w:r>
        <w:rPr>
          <w:rFonts w:hint="eastAsia" w:ascii="微软雅黑" w:hAnsi="微软雅黑" w:eastAsia="微软雅黑" w:cs="微软雅黑"/>
          <w:bCs/>
          <w:color w:val="auto"/>
          <w:sz w:val="44"/>
          <w:szCs w:val="44"/>
        </w:rPr>
        <w:t>合 同 书</w:t>
      </w:r>
    </w:p>
    <w:p>
      <w:pPr>
        <w:spacing w:line="360" w:lineRule="auto"/>
        <w:jc w:val="center"/>
        <w:rPr>
          <w:rFonts w:ascii="宋体" w:hAnsi="宋体"/>
          <w:b/>
          <w:color w:val="auto"/>
          <w:szCs w:val="21"/>
        </w:rPr>
      </w:pPr>
      <w:r>
        <w:rPr>
          <w:rFonts w:hint="eastAsia" w:ascii="宋体" w:hAnsi="宋体"/>
          <w:b/>
          <w:color w:val="auto"/>
          <w:szCs w:val="21"/>
        </w:rPr>
        <w:t xml:space="preserve">                           </w:t>
      </w:r>
    </w:p>
    <w:p>
      <w:pPr>
        <w:spacing w:line="360" w:lineRule="auto"/>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甲      方：</w:t>
      </w:r>
      <w:r>
        <w:rPr>
          <w:rFonts w:hint="eastAsia" w:ascii="仿宋" w:hAnsi="仿宋" w:eastAsia="仿宋" w:cs="仿宋"/>
          <w:color w:val="auto"/>
          <w:sz w:val="30"/>
          <w:szCs w:val="30"/>
          <w:lang w:val="en-US" w:eastAsia="zh-CN"/>
        </w:rPr>
        <w:t>THNL智能无损检测创新中心（南昌航空大学代）</w:t>
      </w:r>
    </w:p>
    <w:p>
      <w:pPr>
        <w:spacing w:line="360" w:lineRule="auto"/>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rPr>
        <w:t>法定代表人：</w:t>
      </w:r>
      <w:r>
        <w:rPr>
          <w:rFonts w:hint="eastAsia" w:ascii="仿宋" w:hAnsi="仿宋" w:eastAsia="仿宋" w:cs="仿宋"/>
          <w:color w:val="auto"/>
          <w:sz w:val="30"/>
          <w:szCs w:val="30"/>
          <w:lang w:val="en-US" w:eastAsia="zh-CN"/>
        </w:rPr>
        <w:t>卢超</w:t>
      </w:r>
    </w:p>
    <w:p>
      <w:pPr>
        <w:spacing w:line="360" w:lineRule="auto"/>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地      址：</w:t>
      </w:r>
      <w:r>
        <w:rPr>
          <w:rFonts w:hint="eastAsia" w:ascii="仿宋" w:hAnsi="仿宋" w:eastAsia="仿宋" w:cs="仿宋"/>
          <w:color w:val="auto"/>
          <w:sz w:val="30"/>
          <w:szCs w:val="30"/>
          <w:lang w:val="en-US" w:eastAsia="zh-CN"/>
        </w:rPr>
        <w:t>南昌市丰和南大道696号</w:t>
      </w:r>
    </w:p>
    <w:p>
      <w:pPr>
        <w:spacing w:line="360" w:lineRule="auto"/>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电      话：</w:t>
      </w:r>
      <w:r>
        <w:rPr>
          <w:rFonts w:ascii="仿宋" w:hAnsi="仿宋" w:eastAsia="仿宋" w:cs="仿宋"/>
          <w:color w:val="auto"/>
          <w:sz w:val="30"/>
          <w:szCs w:val="30"/>
        </w:rPr>
        <w:t>0</w:t>
      </w:r>
      <w:r>
        <w:rPr>
          <w:rFonts w:hint="eastAsia" w:ascii="仿宋" w:hAnsi="仿宋" w:eastAsia="仿宋" w:cs="仿宋"/>
          <w:color w:val="auto"/>
          <w:sz w:val="30"/>
          <w:szCs w:val="30"/>
          <w:lang w:val="en-US" w:eastAsia="zh-CN"/>
        </w:rPr>
        <w:t>791</w:t>
      </w:r>
      <w:r>
        <w:rPr>
          <w:rFonts w:ascii="仿宋" w:hAnsi="仿宋" w:eastAsia="仿宋" w:cs="仿宋"/>
          <w:color w:val="auto"/>
          <w:sz w:val="30"/>
          <w:szCs w:val="30"/>
        </w:rPr>
        <w:t>-8</w:t>
      </w:r>
      <w:r>
        <w:rPr>
          <w:rFonts w:hint="eastAsia" w:ascii="仿宋" w:hAnsi="仿宋" w:eastAsia="仿宋" w:cs="仿宋"/>
          <w:color w:val="auto"/>
          <w:sz w:val="30"/>
          <w:szCs w:val="30"/>
          <w:lang w:val="en-US" w:eastAsia="zh-CN"/>
        </w:rPr>
        <w:t>3863721</w:t>
      </w:r>
      <w:bookmarkStart w:id="1" w:name="_GoBack"/>
      <w:bookmarkEnd w:id="1"/>
    </w:p>
    <w:p>
      <w:pPr>
        <w:spacing w:line="360" w:lineRule="auto"/>
        <w:jc w:val="both"/>
        <w:rPr>
          <w:rFonts w:ascii="宋体" w:hAnsi="宋体"/>
          <w:color w:val="auto"/>
          <w:sz w:val="24"/>
          <w:szCs w:val="24"/>
        </w:rPr>
      </w:pPr>
    </w:p>
    <w:p>
      <w:pPr>
        <w:spacing w:line="360" w:lineRule="auto"/>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乙      方：</w:t>
      </w:r>
    </w:p>
    <w:p>
      <w:pPr>
        <w:spacing w:line="360" w:lineRule="auto"/>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法定代表人：</w:t>
      </w:r>
    </w:p>
    <w:p>
      <w:pPr>
        <w:spacing w:line="360" w:lineRule="auto"/>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地      址：</w:t>
      </w:r>
    </w:p>
    <w:p>
      <w:pPr>
        <w:spacing w:line="360" w:lineRule="auto"/>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电      话：</w:t>
      </w:r>
    </w:p>
    <w:p>
      <w:pPr>
        <w:rPr>
          <w:rFonts w:ascii="仿宋" w:hAnsi="仿宋" w:eastAsia="仿宋" w:cs="仿宋"/>
          <w:color w:val="auto"/>
          <w:sz w:val="30"/>
          <w:szCs w:val="30"/>
        </w:rPr>
      </w:pPr>
      <w:r>
        <w:rPr>
          <w:rFonts w:ascii="仿宋" w:hAnsi="仿宋" w:eastAsia="仿宋" w:cs="仿宋"/>
          <w:color w:val="auto"/>
          <w:sz w:val="30"/>
          <w:szCs w:val="30"/>
        </w:rPr>
        <w:br w:type="page"/>
      </w:r>
    </w:p>
    <w:p>
      <w:pPr>
        <w:tabs>
          <w:tab w:val="left" w:pos="0"/>
        </w:tabs>
        <w:spacing w:after="156" w:line="360" w:lineRule="auto"/>
        <w:ind w:firstLine="560" w:firstLineChars="200"/>
        <w:jc w:val="both"/>
        <w:rPr>
          <w:rFonts w:ascii="仿宋" w:hAnsi="仿宋" w:eastAsia="仿宋" w:cs="仿宋"/>
          <w:bCs/>
          <w:color w:val="auto"/>
          <w:sz w:val="28"/>
          <w:szCs w:val="28"/>
        </w:rPr>
      </w:pPr>
      <w:r>
        <w:rPr>
          <w:rFonts w:hint="eastAsia" w:ascii="仿宋" w:hAnsi="仿宋" w:eastAsia="仿宋" w:cs="仿宋"/>
          <w:bCs/>
          <w:color w:val="auto"/>
          <w:sz w:val="28"/>
          <w:szCs w:val="28"/>
        </w:rPr>
        <w:t>根据《中华人民共和国合同法》等相关法律法规的规定，甲、乙双方在平等、自愿、公平、协商一致的基础上，就甲方委托乙方提供</w:t>
      </w:r>
      <w:r>
        <w:rPr>
          <w:rFonts w:hint="eastAsia" w:ascii="仿宋" w:hAnsi="仿宋" w:eastAsia="仿宋" w:cs="仿宋"/>
          <w:b/>
          <w:bCs/>
          <w:color w:val="auto"/>
          <w:sz w:val="28"/>
          <w:szCs w:val="28"/>
          <w:u w:val="single"/>
          <w:lang w:val="en-US" w:eastAsia="zh-CN"/>
        </w:rPr>
        <w:t>XXXXXX</w:t>
      </w:r>
      <w:r>
        <w:rPr>
          <w:rFonts w:hint="eastAsia" w:ascii="仿宋" w:hAnsi="仿宋" w:eastAsia="仿宋" w:cs="仿宋"/>
          <w:bCs/>
          <w:color w:val="auto"/>
          <w:sz w:val="28"/>
          <w:szCs w:val="28"/>
        </w:rPr>
        <w:t>技术开发服务有关事宜达成如下协议：</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一、本合同于</w:t>
      </w:r>
      <w:r>
        <w:rPr>
          <w:rFonts w:hint="eastAsia" w:ascii="仿宋" w:hAnsi="仿宋" w:eastAsia="仿宋" w:cs="仿宋"/>
          <w:color w:val="auto"/>
          <w:sz w:val="28"/>
          <w:szCs w:val="28"/>
          <w:u w:val="single"/>
        </w:rPr>
        <w:t xml:space="preserve"> 20</w:t>
      </w:r>
      <w:r>
        <w:rPr>
          <w:rFonts w:hint="eastAsia" w:ascii="仿宋" w:hAnsi="仿宋" w:eastAsia="仿宋" w:cs="仿宋"/>
          <w:color w:val="auto"/>
          <w:sz w:val="28"/>
          <w:szCs w:val="28"/>
          <w:u w:val="single"/>
          <w:lang w:val="en-US" w:eastAsia="zh-CN"/>
        </w:rPr>
        <w:t>XX</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X</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XX</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日在</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江西南昌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由</w:t>
      </w:r>
      <w:r>
        <w:rPr>
          <w:rFonts w:hint="eastAsia" w:ascii="仿宋" w:hAnsi="仿宋" w:eastAsia="仿宋" w:cs="仿宋"/>
          <w:color w:val="auto"/>
          <w:sz w:val="28"/>
          <w:szCs w:val="28"/>
          <w:u w:val="single"/>
        </w:rPr>
        <w:t xml:space="preserve"> THNL智能无损检测创新中心（南昌航空大学代） </w:t>
      </w:r>
      <w:r>
        <w:rPr>
          <w:rFonts w:hint="eastAsia" w:ascii="仿宋" w:hAnsi="仿宋" w:eastAsia="仿宋" w:cs="仿宋"/>
          <w:color w:val="auto"/>
          <w:sz w:val="28"/>
          <w:szCs w:val="28"/>
        </w:rPr>
        <w:t>（以下简称“甲方”）和</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XX</w:t>
      </w:r>
      <w:r>
        <w:rPr>
          <w:rFonts w:hint="eastAsia" w:ascii="仿宋" w:hAnsi="仿宋" w:eastAsia="仿宋" w:cs="仿宋"/>
          <w:color w:val="auto"/>
          <w:sz w:val="28"/>
          <w:szCs w:val="28"/>
        </w:rPr>
        <w:t>（以下简称“乙方”）按下述条款和条件签署。</w:t>
      </w:r>
    </w:p>
    <w:p>
      <w:pPr>
        <w:spacing w:line="360" w:lineRule="auto"/>
        <w:jc w:val="both"/>
        <w:rPr>
          <w:rFonts w:ascii="仿宋" w:hAnsi="仿宋" w:eastAsia="仿宋" w:cs="仿宋"/>
          <w:color w:val="auto"/>
          <w:sz w:val="28"/>
          <w:szCs w:val="28"/>
        </w:rPr>
      </w:pPr>
      <w:r>
        <w:rPr>
          <w:rFonts w:ascii="宋体" w:hAnsi="宋体"/>
          <w:color w:val="auto"/>
          <w:sz w:val="24"/>
        </w:rPr>
        <w:t xml:space="preserve">     </w:t>
      </w:r>
      <w:r>
        <w:rPr>
          <w:rFonts w:hint="eastAsia" w:ascii="仿宋" w:hAnsi="仿宋" w:eastAsia="仿宋" w:cs="仿宋"/>
          <w:color w:val="auto"/>
          <w:sz w:val="28"/>
          <w:szCs w:val="28"/>
        </w:rPr>
        <w:t>二、甲方同意根据本合同约定和甲方</w:t>
      </w:r>
      <w:r>
        <w:rPr>
          <w:rFonts w:hint="eastAsia" w:ascii="仿宋" w:hAnsi="仿宋" w:eastAsia="仿宋" w:cs="仿宋"/>
          <w:color w:val="auto"/>
          <w:sz w:val="28"/>
          <w:szCs w:val="28"/>
          <w:lang w:eastAsia="zh-CN"/>
        </w:rPr>
        <w:t>项目任务书</w:t>
      </w:r>
      <w:r>
        <w:rPr>
          <w:rFonts w:hint="eastAsia" w:ascii="仿宋" w:hAnsi="仿宋" w:eastAsia="仿宋" w:cs="仿宋"/>
          <w:color w:val="auto"/>
          <w:sz w:val="28"/>
          <w:szCs w:val="28"/>
        </w:rPr>
        <w:t>要求对【</w:t>
      </w:r>
      <w:r>
        <w:rPr>
          <w:rFonts w:hint="eastAsia" w:ascii="仿宋" w:hAnsi="仿宋" w:eastAsia="仿宋" w:cs="仿宋"/>
          <w:b/>
          <w:bCs/>
          <w:color w:val="auto"/>
          <w:sz w:val="28"/>
          <w:szCs w:val="28"/>
          <w:u w:val="single"/>
          <w:lang w:val="en-US" w:eastAsia="zh-CN"/>
        </w:rPr>
        <w:t>XXXXXX</w:t>
      </w:r>
      <w:r>
        <w:rPr>
          <w:rFonts w:hint="eastAsia" w:ascii="仿宋" w:hAnsi="仿宋" w:eastAsia="仿宋" w:cs="仿宋"/>
          <w:color w:val="auto"/>
          <w:sz w:val="28"/>
          <w:szCs w:val="28"/>
        </w:rPr>
        <w:t>】进行采购；乙方同意根据本合同约定和甲方</w:t>
      </w:r>
      <w:r>
        <w:rPr>
          <w:rFonts w:hint="eastAsia" w:ascii="仿宋" w:hAnsi="仿宋" w:eastAsia="仿宋" w:cs="仿宋"/>
          <w:color w:val="auto"/>
          <w:sz w:val="28"/>
          <w:szCs w:val="28"/>
          <w:lang w:eastAsia="zh-CN"/>
        </w:rPr>
        <w:t>项目任务书</w:t>
      </w:r>
      <w:r>
        <w:rPr>
          <w:rFonts w:hint="eastAsia" w:ascii="仿宋" w:hAnsi="仿宋" w:eastAsia="仿宋" w:cs="仿宋"/>
          <w:color w:val="auto"/>
          <w:sz w:val="28"/>
          <w:szCs w:val="28"/>
        </w:rPr>
        <w:t>要求提供【</w:t>
      </w:r>
      <w:r>
        <w:rPr>
          <w:rFonts w:hint="eastAsia" w:ascii="仿宋" w:hAnsi="仿宋" w:eastAsia="仿宋" w:cs="仿宋"/>
          <w:b/>
          <w:bCs/>
          <w:color w:val="auto"/>
          <w:sz w:val="28"/>
          <w:szCs w:val="28"/>
          <w:u w:val="single"/>
          <w:lang w:val="en-US" w:eastAsia="zh-CN"/>
        </w:rPr>
        <w:t>XXXXXX</w:t>
      </w:r>
      <w:r>
        <w:rPr>
          <w:rFonts w:hint="eastAsia" w:ascii="仿宋" w:hAnsi="仿宋" w:eastAsia="仿宋" w:cs="仿宋"/>
          <w:color w:val="auto"/>
          <w:sz w:val="28"/>
          <w:szCs w:val="28"/>
        </w:rPr>
        <w:t xml:space="preserve">】。 </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三、项目期限为：【</w:t>
      </w:r>
      <w:r>
        <w:rPr>
          <w:rFonts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XX</w:t>
      </w:r>
      <w:r>
        <w:rPr>
          <w:rFonts w:ascii="仿宋" w:hAnsi="仿宋" w:eastAsia="仿宋" w:cs="仿宋"/>
          <w:color w:val="auto"/>
          <w:sz w:val="28"/>
          <w:szCs w:val="28"/>
        </w:rPr>
        <w:t xml:space="preserve"> </w:t>
      </w:r>
      <w:r>
        <w:rPr>
          <w:rFonts w:hint="eastAsia" w:ascii="仿宋" w:hAnsi="仿宋" w:eastAsia="仿宋" w:cs="仿宋"/>
          <w:color w:val="auto"/>
          <w:sz w:val="28"/>
          <w:szCs w:val="28"/>
        </w:rPr>
        <w:t>】个月。</w:t>
      </w:r>
      <w:r>
        <w:rPr>
          <w:rFonts w:hint="eastAsia" w:ascii="仿宋" w:hAnsi="仿宋" w:eastAsia="仿宋" w:cs="仿宋"/>
          <w:color w:val="auto"/>
          <w:sz w:val="28"/>
          <w:szCs w:val="28"/>
          <w:lang w:bidi="ar"/>
        </w:rPr>
        <w:t>从合同生效之日起</w:t>
      </w:r>
      <w:r>
        <w:rPr>
          <w:rFonts w:hint="eastAsia" w:ascii="仿宋" w:hAnsi="仿宋" w:eastAsia="仿宋" w:cs="仿宋"/>
          <w:color w:val="auto"/>
          <w:sz w:val="28"/>
          <w:szCs w:val="28"/>
        </w:rPr>
        <w:t>至</w:t>
      </w:r>
      <w:r>
        <w:rPr>
          <w:rFonts w:hint="eastAsia" w:ascii="仿宋" w:hAnsi="仿宋" w:eastAsia="仿宋" w:cs="仿宋"/>
          <w:color w:val="auto"/>
          <w:sz w:val="28"/>
          <w:szCs w:val="28"/>
          <w:lang w:bidi="ar"/>
        </w:rPr>
        <w:t>项目完成验收止</w:t>
      </w:r>
      <w:r>
        <w:rPr>
          <w:rFonts w:hint="eastAsia" w:ascii="仿宋" w:hAnsi="仿宋" w:eastAsia="仿宋" w:cs="仿宋"/>
          <w:color w:val="auto"/>
          <w:sz w:val="28"/>
          <w:szCs w:val="28"/>
        </w:rPr>
        <w:t>。</w:t>
      </w:r>
    </w:p>
    <w:p>
      <w:pPr>
        <w:pStyle w:val="17"/>
        <w:tabs>
          <w:tab w:val="left" w:pos="0"/>
        </w:tabs>
        <w:spacing w:line="360" w:lineRule="auto"/>
        <w:ind w:firstLine="560"/>
        <w:jc w:val="both"/>
        <w:rPr>
          <w:rFonts w:ascii="仿宋" w:hAnsi="仿宋" w:eastAsia="仿宋" w:cs="仿宋"/>
          <w:color w:val="auto"/>
          <w:sz w:val="28"/>
          <w:szCs w:val="28"/>
          <w:lang w:bidi="ar"/>
        </w:rPr>
      </w:pPr>
      <w:r>
        <w:rPr>
          <w:rFonts w:hint="eastAsia" w:ascii="仿宋" w:hAnsi="仿宋" w:eastAsia="仿宋" w:cs="仿宋"/>
          <w:color w:val="auto"/>
          <w:sz w:val="28"/>
          <w:szCs w:val="28"/>
          <w:lang w:bidi="ar"/>
        </w:rPr>
        <w:t>四、项目服务内容、范围、进度、验收等根据合同有关约定执行。</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五、服务费用</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1.费用总额</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服务费用总额为总计（含税）</w:t>
      </w:r>
      <w:r>
        <w:rPr>
          <w:rFonts w:hint="eastAsia" w:ascii="仿宋" w:hAnsi="仿宋" w:eastAsia="仿宋" w:cs="仿宋"/>
          <w:bCs/>
          <w:color w:val="auto"/>
          <w:sz w:val="28"/>
          <w:szCs w:val="28"/>
        </w:rPr>
        <w:t>人民币</w:t>
      </w:r>
      <w:r>
        <w:rPr>
          <w:rFonts w:hint="eastAsia" w:ascii="仿宋" w:hAnsi="仿宋" w:eastAsia="仿宋" w:cs="仿宋"/>
          <w:b/>
          <w:color w:val="auto"/>
          <w:sz w:val="28"/>
          <w:szCs w:val="28"/>
        </w:rPr>
        <w:t>（</w:t>
      </w:r>
      <w:r>
        <w:rPr>
          <w:rFonts w:hint="eastAsia" w:ascii="仿宋" w:hAnsi="仿宋" w:eastAsia="仿宋" w:cs="仿宋"/>
          <w:color w:val="auto"/>
          <w:sz w:val="28"/>
          <w:szCs w:val="28"/>
        </w:rPr>
        <w:t>大写）：</w:t>
      </w:r>
      <w:r>
        <w:rPr>
          <w:rFonts w:hint="eastAsia" w:ascii="仿宋" w:hAnsi="仿宋" w:eastAsia="仿宋" w:cs="仿宋"/>
          <w:b/>
          <w:color w:val="auto"/>
          <w:sz w:val="28"/>
          <w:szCs w:val="28"/>
          <w:u w:val="single"/>
          <w:lang w:val="en-US" w:eastAsia="zh-CN"/>
        </w:rPr>
        <w:t>XX</w:t>
      </w:r>
      <w:r>
        <w:rPr>
          <w:rFonts w:hint="eastAsia" w:ascii="仿宋" w:hAnsi="仿宋" w:eastAsia="仿宋" w:cs="仿宋"/>
          <w:bCs/>
          <w:color w:val="auto"/>
          <w:sz w:val="28"/>
          <w:szCs w:val="28"/>
        </w:rPr>
        <w:t>元整</w:t>
      </w:r>
      <w:r>
        <w:rPr>
          <w:rFonts w:hint="eastAsia" w:ascii="仿宋" w:hAnsi="仿宋" w:eastAsia="仿宋" w:cs="仿宋"/>
          <w:color w:val="auto"/>
          <w:sz w:val="28"/>
          <w:szCs w:val="28"/>
        </w:rPr>
        <w:t>：</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XX</w:t>
      </w:r>
      <w:r>
        <w:rPr>
          <w:rFonts w:hint="eastAsia" w:ascii="仿宋" w:hAnsi="仿宋" w:eastAsia="仿宋" w:cs="仿宋"/>
          <w:color w:val="auto"/>
          <w:sz w:val="28"/>
          <w:szCs w:val="28"/>
        </w:rPr>
        <w:t>（小写）</w:t>
      </w:r>
      <w:r>
        <w:rPr>
          <w:rFonts w:hint="eastAsia" w:ascii="仿宋" w:hAnsi="仿宋" w:eastAsia="仿宋" w:cs="仿宋"/>
          <w:bCs/>
          <w:color w:val="auto"/>
          <w:sz w:val="28"/>
          <w:szCs w:val="28"/>
        </w:rPr>
        <w:t>元整</w:t>
      </w:r>
      <w:r>
        <w:rPr>
          <w:rFonts w:hint="eastAsia" w:ascii="仿宋" w:hAnsi="仿宋" w:eastAsia="仿宋" w:cs="仿宋"/>
          <w:bCs/>
          <w:color w:val="auto"/>
          <w:sz w:val="28"/>
          <w:szCs w:val="28"/>
          <w:lang w:eastAsia="zh-CN"/>
        </w:rPr>
        <w:t>，税率</w:t>
      </w:r>
      <w:r>
        <w:rPr>
          <w:rFonts w:hint="default" w:ascii="Arial" w:hAnsi="Arial" w:eastAsia="仿宋" w:cs="Arial"/>
          <w:bCs/>
          <w:color w:val="auto"/>
          <w:sz w:val="28"/>
          <w:szCs w:val="28"/>
          <w:lang w:eastAsia="zh-CN"/>
        </w:rPr>
        <w:t>〖</w:t>
      </w:r>
      <w:r>
        <w:rPr>
          <w:rFonts w:hint="eastAsia" w:ascii="Arial" w:hAnsi="Arial" w:eastAsia="仿宋" w:cs="Arial"/>
          <w:bCs/>
          <w:color w:val="auto"/>
          <w:sz w:val="28"/>
          <w:szCs w:val="28"/>
          <w:lang w:val="en-US" w:eastAsia="zh-CN"/>
        </w:rPr>
        <w:t>XX%</w:t>
      </w:r>
      <w:r>
        <w:rPr>
          <w:rFonts w:hint="default" w:ascii="Arial" w:hAnsi="Arial" w:eastAsia="仿宋" w:cs="Arial"/>
          <w:bCs/>
          <w:color w:val="auto"/>
          <w:sz w:val="28"/>
          <w:szCs w:val="28"/>
          <w:lang w:eastAsia="zh-CN"/>
        </w:rPr>
        <w:t>〗</w:t>
      </w:r>
      <w:r>
        <w:rPr>
          <w:rFonts w:hint="eastAsia" w:ascii="仿宋" w:hAnsi="仿宋" w:eastAsia="仿宋" w:cs="仿宋"/>
          <w:bCs/>
          <w:color w:val="auto"/>
          <w:sz w:val="28"/>
          <w:szCs w:val="28"/>
        </w:rPr>
        <w:t>。</w:t>
      </w:r>
      <w:r>
        <w:rPr>
          <w:rFonts w:hint="eastAsia" w:ascii="仿宋" w:hAnsi="仿宋" w:eastAsia="仿宋" w:cs="仿宋"/>
          <w:color w:val="auto"/>
          <w:sz w:val="28"/>
          <w:szCs w:val="28"/>
        </w:rPr>
        <w:t>该费用总额为乙方提供本合同约定的项目开发和服务甲方应支付的全部含税费用，除此之外，甲方不再向乙方支付其他任何费用。</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2.费用支付</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甲方分【</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】次向乙方支付上述费用总额，每次付款前乙方须提供与合同签约方、收款人、银行账户名称、统一社会信用代码证号码均一致的合格有效的付款申请和</w:t>
      </w:r>
      <w:r>
        <w:rPr>
          <w:rFonts w:hint="eastAsia" w:ascii="仿宋" w:hAnsi="仿宋" w:eastAsia="仿宋" w:cs="仿宋"/>
          <w:color w:val="auto"/>
          <w:sz w:val="28"/>
          <w:szCs w:val="28"/>
          <w:lang w:eastAsia="zh-CN"/>
        </w:rPr>
        <w:t>增值税普通</w:t>
      </w:r>
      <w:r>
        <w:rPr>
          <w:rFonts w:hint="eastAsia" w:ascii="仿宋" w:hAnsi="仿宋" w:eastAsia="仿宋" w:cs="仿宋"/>
          <w:color w:val="auto"/>
          <w:sz w:val="28"/>
          <w:szCs w:val="28"/>
        </w:rPr>
        <w:t>发票。甲方承诺在收到付款申请和增值税普通发票后的【30】个工作日内，向乙方支付相应款项。</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第一次：【合同签署后的30日内】，甲方向乙方支付人民币</w:t>
      </w:r>
      <w:r>
        <w:rPr>
          <w:rFonts w:hint="eastAsia" w:ascii="仿宋" w:hAnsi="仿宋" w:eastAsia="仿宋" w:cs="仿宋"/>
          <w:b/>
          <w:color w:val="auto"/>
          <w:sz w:val="28"/>
          <w:szCs w:val="28"/>
          <w:u w:val="single"/>
          <w:lang w:val="en-US" w:eastAsia="zh-CN"/>
        </w:rPr>
        <w:t>XXX</w:t>
      </w:r>
      <w:r>
        <w:rPr>
          <w:rFonts w:hint="eastAsia" w:ascii="仿宋" w:hAnsi="仿宋" w:eastAsia="仿宋" w:cs="仿宋"/>
          <w:color w:val="auto"/>
          <w:sz w:val="28"/>
          <w:szCs w:val="28"/>
        </w:rPr>
        <w:t>元（费用总额的【30】％），大写：</w:t>
      </w:r>
      <w:r>
        <w:rPr>
          <w:rFonts w:hint="eastAsia" w:ascii="仿宋" w:hAnsi="仿宋" w:eastAsia="仿宋" w:cs="仿宋"/>
          <w:b/>
          <w:color w:val="auto"/>
          <w:sz w:val="28"/>
          <w:szCs w:val="28"/>
          <w:u w:val="single"/>
          <w:lang w:val="en-US" w:eastAsia="zh-CN"/>
        </w:rPr>
        <w:t>XXX</w:t>
      </w:r>
      <w:r>
        <w:rPr>
          <w:rFonts w:hint="eastAsia" w:ascii="仿宋" w:hAnsi="仿宋" w:eastAsia="仿宋" w:cs="仿宋"/>
          <w:color w:val="auto"/>
          <w:sz w:val="28"/>
          <w:szCs w:val="28"/>
        </w:rPr>
        <w:t>元整。</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第二次：【</w:t>
      </w:r>
      <w:r>
        <w:rPr>
          <w:rFonts w:hint="eastAsia" w:ascii="Times New Roman" w:hAnsi="Times New Roman" w:eastAsia="仿宋" w:cs="Times New Roman"/>
          <w:bCs/>
          <w:color w:val="auto"/>
          <w:sz w:val="28"/>
          <w:szCs w:val="28"/>
          <w:lang w:eastAsia="zh-CN"/>
        </w:rPr>
        <w:t>完成</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研究任务书中</w:t>
      </w:r>
      <w:r>
        <w:rPr>
          <w:rFonts w:hint="eastAsia" w:ascii="Times New Roman" w:hAnsi="Times New Roman" w:eastAsia="仿宋" w:cs="Times New Roman"/>
          <w:bCs/>
          <w:color w:val="auto"/>
          <w:sz w:val="28"/>
          <w:szCs w:val="28"/>
        </w:rPr>
        <w:t>20</w:t>
      </w:r>
      <w:r>
        <w:rPr>
          <w:rFonts w:hint="eastAsia" w:ascii="Times New Roman" w:hAnsi="Times New Roman" w:eastAsia="仿宋" w:cs="Times New Roman"/>
          <w:bCs/>
          <w:color w:val="auto"/>
          <w:sz w:val="28"/>
          <w:szCs w:val="28"/>
          <w:lang w:val="en-US" w:eastAsia="zh-CN"/>
        </w:rPr>
        <w:t>XX</w:t>
      </w:r>
      <w:r>
        <w:rPr>
          <w:rFonts w:hint="eastAsia" w:ascii="Times New Roman" w:hAnsi="Times New Roman" w:eastAsia="仿宋" w:cs="Times New Roman"/>
          <w:bCs/>
          <w:color w:val="auto"/>
          <w:sz w:val="28"/>
          <w:szCs w:val="28"/>
        </w:rPr>
        <w:t>年</w:t>
      </w:r>
      <w:r>
        <w:rPr>
          <w:rFonts w:hint="eastAsia" w:ascii="Times New Roman" w:hAnsi="Times New Roman" w:eastAsia="仿宋" w:cs="Times New Roman"/>
          <w:bCs/>
          <w:color w:val="auto"/>
          <w:sz w:val="28"/>
          <w:szCs w:val="28"/>
          <w:lang w:val="en-US" w:eastAsia="zh-CN"/>
        </w:rPr>
        <w:t>XX</w:t>
      </w:r>
      <w:r>
        <w:rPr>
          <w:rFonts w:hint="eastAsia" w:ascii="Times New Roman" w:hAnsi="Times New Roman" w:eastAsia="仿宋" w:cs="Times New Roman"/>
          <w:bCs/>
          <w:color w:val="auto"/>
          <w:sz w:val="28"/>
          <w:szCs w:val="28"/>
        </w:rPr>
        <w:t>月里程碑节点</w:t>
      </w:r>
      <w:r>
        <w:rPr>
          <w:rFonts w:hint="eastAsia" w:ascii="Times New Roman" w:hAnsi="Times New Roman" w:eastAsia="仿宋" w:cs="Times New Roman"/>
          <w:bCs/>
          <w:color w:val="auto"/>
          <w:sz w:val="28"/>
          <w:szCs w:val="28"/>
          <w:lang w:eastAsia="zh-CN"/>
        </w:rPr>
        <w:t>：</w:t>
      </w:r>
      <w:r>
        <w:rPr>
          <w:rFonts w:hint="eastAsia" w:ascii="仿宋" w:hAnsi="仿宋" w:eastAsia="仿宋" w:cs="仿宋"/>
          <w:bCs/>
          <w:color w:val="auto"/>
          <w:sz w:val="28"/>
          <w:szCs w:val="28"/>
          <w:lang w:val="en-US" w:eastAsia="zh-CN"/>
        </w:rPr>
        <w:t>XX</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XX</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XX</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XX</w:t>
      </w:r>
      <w:r>
        <w:rPr>
          <w:rFonts w:hint="eastAsia" w:ascii="Times New Roman" w:hAnsi="Times New Roman" w:eastAsia="仿宋" w:cs="Times New Roman"/>
          <w:bCs/>
          <w:color w:val="auto"/>
          <w:sz w:val="28"/>
          <w:szCs w:val="28"/>
        </w:rPr>
        <w:t>等要求</w:t>
      </w:r>
      <w:r>
        <w:rPr>
          <w:rFonts w:hint="eastAsia" w:ascii="Times New Roman" w:hAnsi="Times New Roman" w:eastAsia="仿宋" w:cs="Times New Roman"/>
          <w:bCs/>
          <w:color w:val="auto"/>
          <w:sz w:val="28"/>
          <w:szCs w:val="28"/>
          <w:lang w:eastAsia="zh-CN"/>
        </w:rPr>
        <w:t>工作，并</w:t>
      </w:r>
      <w:r>
        <w:rPr>
          <w:rFonts w:hint="eastAsia" w:ascii="Times New Roman" w:hAnsi="Times New Roman" w:eastAsia="仿宋" w:cs="Times New Roman"/>
          <w:bCs/>
          <w:color w:val="auto"/>
          <w:sz w:val="28"/>
          <w:szCs w:val="28"/>
        </w:rPr>
        <w:t>全部验收完成后的30日内</w:t>
      </w:r>
      <w:r>
        <w:rPr>
          <w:rFonts w:hint="eastAsia" w:ascii="仿宋" w:hAnsi="仿宋" w:eastAsia="仿宋" w:cs="仿宋"/>
          <w:color w:val="auto"/>
          <w:sz w:val="28"/>
          <w:szCs w:val="28"/>
        </w:rPr>
        <w:t>】，甲方向乙方支付人民币</w:t>
      </w:r>
      <w:r>
        <w:rPr>
          <w:rFonts w:hint="eastAsia" w:ascii="仿宋" w:hAnsi="仿宋" w:eastAsia="仿宋" w:cs="仿宋"/>
          <w:b/>
          <w:color w:val="auto"/>
          <w:sz w:val="28"/>
          <w:szCs w:val="28"/>
          <w:u w:val="single"/>
          <w:lang w:val="en-US" w:eastAsia="zh-CN"/>
        </w:rPr>
        <w:t>XXX</w:t>
      </w:r>
      <w:r>
        <w:rPr>
          <w:rFonts w:hint="eastAsia" w:ascii="仿宋" w:hAnsi="仿宋" w:eastAsia="仿宋" w:cs="仿宋"/>
          <w:color w:val="auto"/>
          <w:sz w:val="28"/>
          <w:szCs w:val="28"/>
        </w:rPr>
        <w:t>元（费用总额的【30】％），大写：</w:t>
      </w:r>
      <w:r>
        <w:rPr>
          <w:rFonts w:hint="eastAsia" w:ascii="仿宋" w:hAnsi="仿宋" w:eastAsia="仿宋" w:cs="仿宋"/>
          <w:b/>
          <w:color w:val="auto"/>
          <w:sz w:val="28"/>
          <w:szCs w:val="28"/>
          <w:u w:val="single"/>
          <w:lang w:val="en-US" w:eastAsia="zh-CN"/>
        </w:rPr>
        <w:t>XXX</w:t>
      </w:r>
      <w:r>
        <w:rPr>
          <w:rFonts w:hint="eastAsia" w:ascii="仿宋" w:hAnsi="仿宋" w:eastAsia="仿宋" w:cs="仿宋"/>
          <w:color w:val="auto"/>
          <w:sz w:val="28"/>
          <w:szCs w:val="28"/>
        </w:rPr>
        <w:t>元整。</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第三次：【</w:t>
      </w:r>
      <w:r>
        <w:rPr>
          <w:rFonts w:hint="eastAsia" w:ascii="Times New Roman" w:hAnsi="Times New Roman" w:eastAsia="仿宋" w:cs="Times New Roman"/>
          <w:bCs/>
          <w:color w:val="auto"/>
          <w:sz w:val="28"/>
          <w:szCs w:val="28"/>
          <w:lang w:eastAsia="zh-CN"/>
        </w:rPr>
        <w:t>完成</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研究任务书中</w:t>
      </w:r>
      <w:r>
        <w:rPr>
          <w:rFonts w:hint="eastAsia" w:ascii="Times New Roman" w:hAnsi="Times New Roman" w:eastAsia="仿宋" w:cs="Times New Roman"/>
          <w:bCs/>
          <w:color w:val="auto"/>
          <w:sz w:val="28"/>
          <w:szCs w:val="28"/>
        </w:rPr>
        <w:t>20</w:t>
      </w:r>
      <w:r>
        <w:rPr>
          <w:rFonts w:hint="eastAsia" w:ascii="Times New Roman" w:hAnsi="Times New Roman" w:eastAsia="仿宋" w:cs="Times New Roman"/>
          <w:bCs/>
          <w:color w:val="auto"/>
          <w:sz w:val="28"/>
          <w:szCs w:val="28"/>
          <w:lang w:val="en-US" w:eastAsia="zh-CN"/>
        </w:rPr>
        <w:t>XX</w:t>
      </w:r>
      <w:r>
        <w:rPr>
          <w:rFonts w:hint="eastAsia" w:ascii="Times New Roman" w:hAnsi="Times New Roman" w:eastAsia="仿宋" w:cs="Times New Roman"/>
          <w:bCs/>
          <w:color w:val="auto"/>
          <w:sz w:val="28"/>
          <w:szCs w:val="28"/>
        </w:rPr>
        <w:t>年</w:t>
      </w:r>
      <w:r>
        <w:rPr>
          <w:rFonts w:hint="eastAsia" w:ascii="Times New Roman" w:hAnsi="Times New Roman" w:eastAsia="仿宋" w:cs="Times New Roman"/>
          <w:bCs/>
          <w:color w:val="auto"/>
          <w:sz w:val="28"/>
          <w:szCs w:val="28"/>
          <w:lang w:val="en-US" w:eastAsia="zh-CN"/>
        </w:rPr>
        <w:t>XX</w:t>
      </w:r>
      <w:r>
        <w:rPr>
          <w:rFonts w:hint="eastAsia" w:ascii="Times New Roman" w:hAnsi="Times New Roman" w:eastAsia="仿宋" w:cs="Times New Roman"/>
          <w:bCs/>
          <w:color w:val="auto"/>
          <w:sz w:val="28"/>
          <w:szCs w:val="28"/>
        </w:rPr>
        <w:t>月里程碑节点</w:t>
      </w:r>
      <w:r>
        <w:rPr>
          <w:rFonts w:hint="eastAsia" w:ascii="Times New Roman" w:hAnsi="Times New Roman" w:eastAsia="仿宋" w:cs="Times New Roman"/>
          <w:bCs/>
          <w:color w:val="auto"/>
          <w:sz w:val="28"/>
          <w:szCs w:val="28"/>
          <w:lang w:eastAsia="zh-CN"/>
        </w:rPr>
        <w:t>：</w:t>
      </w:r>
      <w:r>
        <w:rPr>
          <w:rFonts w:hint="eastAsia" w:ascii="仿宋" w:hAnsi="仿宋" w:eastAsia="仿宋" w:cs="仿宋"/>
          <w:bCs/>
          <w:color w:val="auto"/>
          <w:sz w:val="28"/>
          <w:szCs w:val="28"/>
          <w:lang w:val="en-US" w:eastAsia="zh-CN"/>
        </w:rPr>
        <w:t>XX</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XX</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XX</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XX</w:t>
      </w:r>
      <w:r>
        <w:rPr>
          <w:rFonts w:hint="eastAsia" w:ascii="Times New Roman" w:hAnsi="Times New Roman" w:eastAsia="仿宋" w:cs="Times New Roman"/>
          <w:bCs/>
          <w:color w:val="auto"/>
          <w:sz w:val="28"/>
          <w:szCs w:val="28"/>
        </w:rPr>
        <w:t>等要求</w:t>
      </w:r>
      <w:r>
        <w:rPr>
          <w:rFonts w:hint="eastAsia" w:ascii="Times New Roman" w:hAnsi="Times New Roman" w:eastAsia="仿宋" w:cs="Times New Roman"/>
          <w:bCs/>
          <w:color w:val="auto"/>
          <w:sz w:val="28"/>
          <w:szCs w:val="28"/>
          <w:lang w:eastAsia="zh-CN"/>
        </w:rPr>
        <w:t>工作，并</w:t>
      </w:r>
      <w:r>
        <w:rPr>
          <w:rFonts w:hint="eastAsia" w:ascii="Times New Roman" w:hAnsi="Times New Roman" w:eastAsia="仿宋" w:cs="Times New Roman"/>
          <w:bCs/>
          <w:color w:val="auto"/>
          <w:sz w:val="28"/>
          <w:szCs w:val="28"/>
        </w:rPr>
        <w:t>全部验收完成后的30日内</w:t>
      </w:r>
      <w:r>
        <w:rPr>
          <w:rFonts w:hint="eastAsia" w:ascii="仿宋" w:hAnsi="仿宋" w:eastAsia="仿宋" w:cs="仿宋"/>
          <w:color w:val="auto"/>
          <w:sz w:val="28"/>
          <w:szCs w:val="28"/>
        </w:rPr>
        <w:t>】，甲方向乙方支付人民币</w:t>
      </w:r>
      <w:r>
        <w:rPr>
          <w:rFonts w:hint="eastAsia" w:ascii="仿宋" w:hAnsi="仿宋" w:eastAsia="仿宋" w:cs="仿宋"/>
          <w:b/>
          <w:color w:val="auto"/>
          <w:sz w:val="28"/>
          <w:szCs w:val="28"/>
          <w:u w:val="single"/>
          <w:lang w:val="en-US" w:eastAsia="zh-CN"/>
        </w:rPr>
        <w:t>XXX</w:t>
      </w:r>
      <w:r>
        <w:rPr>
          <w:rFonts w:hint="eastAsia" w:ascii="仿宋" w:hAnsi="仿宋" w:eastAsia="仿宋" w:cs="仿宋"/>
          <w:color w:val="auto"/>
          <w:sz w:val="28"/>
          <w:szCs w:val="28"/>
        </w:rPr>
        <w:t>元（费用总额的【30】％），大写：</w:t>
      </w:r>
      <w:r>
        <w:rPr>
          <w:rFonts w:hint="eastAsia" w:ascii="仿宋" w:hAnsi="仿宋" w:eastAsia="仿宋" w:cs="仿宋"/>
          <w:b/>
          <w:color w:val="auto"/>
          <w:sz w:val="28"/>
          <w:szCs w:val="28"/>
          <w:u w:val="single"/>
          <w:lang w:val="en-US" w:eastAsia="zh-CN"/>
        </w:rPr>
        <w:t>XXX</w:t>
      </w:r>
      <w:r>
        <w:rPr>
          <w:rFonts w:hint="eastAsia" w:ascii="仿宋" w:hAnsi="仿宋" w:eastAsia="仿宋" w:cs="仿宋"/>
          <w:color w:val="auto"/>
          <w:sz w:val="28"/>
          <w:szCs w:val="28"/>
        </w:rPr>
        <w:t>元整。</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第四次：【</w:t>
      </w:r>
      <w:r>
        <w:rPr>
          <w:rFonts w:hint="eastAsia" w:ascii="Times New Roman" w:hAnsi="Times New Roman" w:eastAsia="仿宋" w:cs="Times New Roman"/>
          <w:color w:val="auto"/>
          <w:sz w:val="28"/>
          <w:szCs w:val="28"/>
        </w:rPr>
        <w:t>项目验收通过后的30日内</w:t>
      </w:r>
      <w:r>
        <w:rPr>
          <w:rFonts w:hint="eastAsia" w:ascii="仿宋" w:hAnsi="仿宋" w:eastAsia="仿宋" w:cs="仿宋"/>
          <w:color w:val="auto"/>
          <w:sz w:val="28"/>
          <w:szCs w:val="28"/>
        </w:rPr>
        <w:t>】，甲方对乙方的开发、运维服务质量进行评价并填写服务质量评价表，根据评价得分结果按比例向乙方支付款项。基准费用为人民币</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XXX</w:t>
      </w:r>
      <w:r>
        <w:rPr>
          <w:rFonts w:hint="eastAsia" w:ascii="仿宋" w:hAnsi="仿宋" w:eastAsia="仿宋" w:cs="仿宋"/>
          <w:color w:val="auto"/>
          <w:sz w:val="28"/>
          <w:szCs w:val="28"/>
        </w:rPr>
        <w:t>元（费用总额的【</w:t>
      </w:r>
      <w:r>
        <w:rPr>
          <w:rFonts w:ascii="仿宋" w:hAnsi="仿宋" w:eastAsia="仿宋" w:cs="仿宋"/>
          <w:b/>
          <w:bCs/>
          <w:color w:val="auto"/>
          <w:sz w:val="28"/>
          <w:szCs w:val="28"/>
        </w:rPr>
        <w:t>10</w:t>
      </w:r>
      <w:r>
        <w:rPr>
          <w:rFonts w:hint="eastAsia" w:ascii="仿宋" w:hAnsi="仿宋" w:eastAsia="仿宋" w:cs="仿宋"/>
          <w:color w:val="auto"/>
          <w:sz w:val="28"/>
          <w:szCs w:val="28"/>
        </w:rPr>
        <w:t>】％），大写：</w:t>
      </w:r>
      <w:r>
        <w:rPr>
          <w:rFonts w:hint="eastAsia" w:ascii="仿宋" w:hAnsi="仿宋" w:eastAsia="仿宋" w:cs="仿宋"/>
          <w:b/>
          <w:color w:val="auto"/>
          <w:sz w:val="28"/>
          <w:szCs w:val="28"/>
          <w:u w:val="single"/>
          <w:lang w:val="en-US" w:eastAsia="zh-CN"/>
        </w:rPr>
        <w:t>XXX</w:t>
      </w:r>
      <w:r>
        <w:rPr>
          <w:rFonts w:hint="eastAsia" w:ascii="仿宋" w:hAnsi="仿宋" w:eastAsia="仿宋" w:cs="仿宋"/>
          <w:color w:val="auto"/>
          <w:sz w:val="28"/>
          <w:szCs w:val="28"/>
        </w:rPr>
        <w:t>元整。本期费用支付比例说明如下：</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（1）【评价得分≥85分】，甲方按照基准费用的【100%】支付；</w:t>
      </w:r>
    </w:p>
    <w:p>
      <w:pPr>
        <w:spacing w:line="360" w:lineRule="auto"/>
        <w:ind w:firstLine="536" w:firstLineChars="200"/>
        <w:jc w:val="both"/>
        <w:rPr>
          <w:rFonts w:ascii="仿宋" w:hAnsi="仿宋" w:eastAsia="仿宋" w:cs="仿宋"/>
          <w:color w:val="auto"/>
          <w:spacing w:val="-6"/>
          <w:sz w:val="28"/>
          <w:szCs w:val="28"/>
        </w:rPr>
      </w:pPr>
      <w:r>
        <w:rPr>
          <w:rFonts w:hint="eastAsia" w:ascii="仿宋" w:hAnsi="仿宋" w:eastAsia="仿宋" w:cs="仿宋"/>
          <w:color w:val="auto"/>
          <w:spacing w:val="-6"/>
          <w:sz w:val="28"/>
          <w:szCs w:val="28"/>
        </w:rPr>
        <w:t>（2）【75分≤评价得分&lt;85分】，甲方按照基准费用的【80%】支付。</w:t>
      </w:r>
    </w:p>
    <w:p>
      <w:pPr>
        <w:spacing w:line="360" w:lineRule="auto"/>
        <w:ind w:firstLine="536" w:firstLineChars="200"/>
        <w:jc w:val="both"/>
        <w:rPr>
          <w:rFonts w:ascii="仿宋" w:hAnsi="仿宋" w:eastAsia="仿宋" w:cs="仿宋"/>
          <w:color w:val="auto"/>
          <w:spacing w:val="-6"/>
          <w:sz w:val="28"/>
          <w:szCs w:val="28"/>
        </w:rPr>
      </w:pPr>
      <w:r>
        <w:rPr>
          <w:rFonts w:hint="eastAsia" w:ascii="仿宋" w:hAnsi="仿宋" w:eastAsia="仿宋" w:cs="仿宋"/>
          <w:color w:val="auto"/>
          <w:spacing w:val="-6"/>
          <w:sz w:val="28"/>
          <w:szCs w:val="28"/>
        </w:rPr>
        <w:t>（3）【65分≤评价得分&lt;75分】，甲方按照基准费用的【60%】支付。</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（4）【评价得分&lt;65分】，甲方有权拒绝支付基准费用款项。</w:t>
      </w:r>
    </w:p>
    <w:p>
      <w:pPr>
        <w:spacing w:line="360" w:lineRule="auto"/>
        <w:ind w:left="425"/>
        <w:rPr>
          <w:rFonts w:ascii="仿宋" w:hAnsi="仿宋" w:eastAsia="仿宋" w:cs="仿宋"/>
          <w:color w:val="auto"/>
          <w:sz w:val="28"/>
          <w:szCs w:val="28"/>
        </w:rPr>
      </w:pPr>
      <w:r>
        <w:rPr>
          <w:rFonts w:hint="eastAsia" w:ascii="仿宋" w:hAnsi="仿宋" w:eastAsia="仿宋" w:cs="仿宋"/>
          <w:color w:val="auto"/>
          <w:sz w:val="28"/>
          <w:szCs w:val="28"/>
        </w:rPr>
        <w:t>3.乙方账户信息如下：</w:t>
      </w:r>
    </w:p>
    <w:p>
      <w:pPr>
        <w:spacing w:line="360" w:lineRule="auto"/>
        <w:ind w:left="425"/>
        <w:rPr>
          <w:rFonts w:ascii="仿宋" w:hAnsi="仿宋" w:eastAsia="仿宋" w:cs="仿宋"/>
          <w:color w:val="auto"/>
          <w:sz w:val="28"/>
          <w:szCs w:val="28"/>
        </w:rPr>
      </w:pPr>
      <w:r>
        <w:rPr>
          <w:rFonts w:hint="eastAsia" w:ascii="仿宋" w:hAnsi="仿宋" w:eastAsia="仿宋" w:cs="仿宋"/>
          <w:color w:val="auto"/>
          <w:sz w:val="28"/>
          <w:szCs w:val="28"/>
        </w:rPr>
        <w:t>账户名称：</w:t>
      </w:r>
    </w:p>
    <w:p>
      <w:pPr>
        <w:spacing w:line="360" w:lineRule="auto"/>
        <w:ind w:left="425"/>
        <w:rPr>
          <w:rFonts w:ascii="仿宋" w:hAnsi="仿宋" w:eastAsia="仿宋" w:cs="仿宋"/>
          <w:color w:val="auto"/>
          <w:sz w:val="28"/>
          <w:szCs w:val="28"/>
        </w:rPr>
      </w:pPr>
      <w:r>
        <w:rPr>
          <w:rFonts w:hint="eastAsia" w:ascii="仿宋" w:hAnsi="仿宋" w:eastAsia="仿宋" w:cs="仿宋"/>
          <w:color w:val="auto"/>
          <w:sz w:val="28"/>
          <w:szCs w:val="28"/>
        </w:rPr>
        <w:t>开 户 行：</w:t>
      </w:r>
    </w:p>
    <w:p>
      <w:pPr>
        <w:spacing w:line="360" w:lineRule="auto"/>
        <w:ind w:left="425"/>
        <w:rPr>
          <w:rFonts w:ascii="仿宋" w:hAnsi="仿宋" w:eastAsia="仿宋" w:cs="仿宋"/>
          <w:color w:val="auto"/>
          <w:sz w:val="28"/>
          <w:szCs w:val="28"/>
        </w:rPr>
      </w:pPr>
      <w:r>
        <w:rPr>
          <w:rFonts w:hint="eastAsia" w:ascii="仿宋" w:hAnsi="仿宋" w:eastAsia="仿宋" w:cs="仿宋"/>
          <w:color w:val="auto"/>
          <w:sz w:val="28"/>
          <w:szCs w:val="28"/>
        </w:rPr>
        <w:t>账    号：</w:t>
      </w:r>
    </w:p>
    <w:p>
      <w:pPr>
        <w:pStyle w:val="17"/>
        <w:widowControl w:val="0"/>
        <w:spacing w:line="360" w:lineRule="auto"/>
        <w:ind w:left="480" w:firstLine="0" w:firstLineChars="0"/>
        <w:jc w:val="both"/>
        <w:rPr>
          <w:rFonts w:ascii="仿宋" w:hAnsi="仿宋" w:eastAsia="仿宋" w:cs="仿宋"/>
          <w:color w:val="auto"/>
          <w:sz w:val="28"/>
          <w:szCs w:val="28"/>
        </w:rPr>
      </w:pPr>
      <w:r>
        <w:rPr>
          <w:rFonts w:hint="eastAsia" w:ascii="仿宋" w:hAnsi="仿宋" w:eastAsia="仿宋" w:cs="仿宋"/>
          <w:color w:val="auto"/>
          <w:sz w:val="28"/>
          <w:szCs w:val="28"/>
        </w:rPr>
        <w:t>六、项目的技术质量保证及验收标准</w:t>
      </w:r>
    </w:p>
    <w:p>
      <w:pPr>
        <w:widowControl w:val="0"/>
        <w:spacing w:line="360" w:lineRule="auto"/>
        <w:ind w:firstLine="560" w:firstLineChars="200"/>
        <w:jc w:val="both"/>
        <w:rPr>
          <w:rFonts w:ascii="仿宋" w:hAnsi="仿宋" w:eastAsia="仿宋" w:cs="仿宋"/>
          <w:color w:val="auto"/>
          <w:sz w:val="28"/>
          <w:szCs w:val="28"/>
          <w:u w:val="single"/>
        </w:rPr>
      </w:pPr>
      <w:r>
        <w:rPr>
          <w:rFonts w:hint="eastAsia" w:ascii="仿宋" w:hAnsi="仿宋" w:eastAsia="仿宋" w:cs="仿宋"/>
          <w:color w:val="auto"/>
          <w:sz w:val="28"/>
          <w:szCs w:val="28"/>
        </w:rPr>
        <w:t>1.本合同的技术开发服务项目应符合本合同所要求的技术质量及标准：《</w:t>
      </w:r>
      <w:r>
        <w:rPr>
          <w:rFonts w:hint="eastAsia" w:ascii="仿宋" w:hAnsi="仿宋" w:eastAsia="仿宋" w:cs="仿宋"/>
          <w:b/>
          <w:color w:val="auto"/>
          <w:sz w:val="28"/>
          <w:szCs w:val="28"/>
          <w:u w:val="single"/>
          <w:lang w:eastAsia="zh-CN"/>
        </w:rPr>
        <w:t>XX</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研究任务书 。</w:t>
      </w:r>
    </w:p>
    <w:p>
      <w:pPr>
        <w:widowControl w:val="0"/>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2.如果本合同没有完全涵盖所应适用的技术质量及标准，则应自动适用国家有关机构颁布的最新版本的技术质量及标准。</w:t>
      </w:r>
    </w:p>
    <w:p>
      <w:pPr>
        <w:widowControl w:val="0"/>
        <w:spacing w:after="156" w:afterLines="50"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七、违约责任及解决合同纠纷的方式：按合同条款相关约定要求执行。</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八、其他约定事项：</w:t>
      </w:r>
      <w:r>
        <w:rPr>
          <w:rFonts w:hint="eastAsia" w:ascii="仿宋" w:hAnsi="仿宋" w:eastAsia="仿宋" w:cs="仿宋"/>
          <w:color w:val="auto"/>
          <w:sz w:val="28"/>
          <w:szCs w:val="28"/>
          <w:u w:val="single"/>
        </w:rPr>
        <w:t xml:space="preserve"> 无 </w:t>
      </w:r>
      <w:r>
        <w:rPr>
          <w:rFonts w:hint="eastAsia" w:ascii="仿宋" w:hAnsi="仿宋" w:eastAsia="仿宋" w:cs="仿宋"/>
          <w:color w:val="auto"/>
          <w:sz w:val="28"/>
          <w:szCs w:val="28"/>
        </w:rPr>
        <w:t>。</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九、本合同在此声明如下：</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1.合同书中的词语和术语的含义与合同条款中定义的相同。</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2.本合同由以下部分组成，各组成部分构成不可分割的整体，如有不一致之处，按照以下先后顺序解释：</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（1）合同书</w:t>
      </w:r>
    </w:p>
    <w:p>
      <w:pPr>
        <w:spacing w:line="360" w:lineRule="auto"/>
        <w:ind w:firstLine="560" w:firstLineChars="200"/>
        <w:jc w:val="both"/>
        <w:rPr>
          <w:rFonts w:ascii="仿宋" w:hAnsi="仿宋" w:eastAsia="仿宋" w:cs="仿宋"/>
          <w:iCs/>
          <w:color w:val="auto"/>
          <w:sz w:val="28"/>
          <w:szCs w:val="28"/>
        </w:rPr>
      </w:pPr>
      <w:r>
        <w:rPr>
          <w:rFonts w:hint="eastAsia" w:ascii="仿宋" w:hAnsi="仿宋" w:eastAsia="仿宋" w:cs="仿宋"/>
          <w:color w:val="auto"/>
          <w:sz w:val="28"/>
          <w:szCs w:val="28"/>
        </w:rPr>
        <w:t>（2）合同条款</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iCs/>
          <w:color w:val="auto"/>
          <w:sz w:val="28"/>
          <w:szCs w:val="28"/>
        </w:rPr>
        <w:t>（3）</w:t>
      </w:r>
      <w:r>
        <w:rPr>
          <w:rFonts w:hint="eastAsia" w:ascii="仿宋" w:hAnsi="仿宋" w:eastAsia="仿宋" w:cs="仿宋"/>
          <w:color w:val="auto"/>
          <w:sz w:val="28"/>
          <w:szCs w:val="28"/>
        </w:rPr>
        <w:t>合同附件</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 xml:space="preserve"> 【附件1《</w:t>
      </w:r>
      <w:r>
        <w:rPr>
          <w:rFonts w:hint="eastAsia" w:ascii="仿宋" w:hAnsi="仿宋" w:eastAsia="仿宋" w:cs="仿宋"/>
          <w:b/>
          <w:color w:val="auto"/>
          <w:sz w:val="28"/>
          <w:szCs w:val="28"/>
          <w:u w:val="single"/>
          <w:lang w:eastAsia="zh-CN"/>
        </w:rPr>
        <w:t>XX</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研究任务书】</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 xml:space="preserve"> 【附件2保密承诺书】</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3.本合同履行中，双方就上述合同文件的补充、修订而签订的文件视为本合同整体合同文件的组成部分，属于同一类内容文件，应以最新签署的为准，但不得违反前述解释顺序。</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4.乙方承诺并保证按照本合同约定，向甲方提供符合要求的【</w:t>
      </w:r>
      <w:r>
        <w:rPr>
          <w:rFonts w:hint="eastAsia" w:ascii="仿宋" w:hAnsi="仿宋" w:eastAsia="仿宋" w:cs="仿宋"/>
          <w:b/>
          <w:bCs/>
          <w:color w:val="auto"/>
          <w:sz w:val="28"/>
          <w:szCs w:val="28"/>
          <w:u w:val="single"/>
          <w:lang w:val="en-US" w:eastAsia="zh-CN"/>
        </w:rPr>
        <w:t>XX</w:t>
      </w:r>
      <w:r>
        <w:rPr>
          <w:rFonts w:hint="eastAsia" w:ascii="仿宋" w:hAnsi="仿宋" w:eastAsia="仿宋" w:cs="仿宋"/>
          <w:color w:val="auto"/>
          <w:sz w:val="28"/>
          <w:szCs w:val="28"/>
        </w:rPr>
        <w:t>】技术开发服务，并履行本合同约定的其他义务。</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5.甲方承诺并保证按照本合同约定，向乙方支付相应合同款项，并履行本合同约定的其他义务。</w:t>
      </w:r>
    </w:p>
    <w:p>
      <w:pPr>
        <w:spacing w:line="36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6.本合同自双方法定代表人或授权代表签字并加盖公章或合同章之日起生效。本合同一式【</w:t>
      </w:r>
      <w:r>
        <w:rPr>
          <w:rFonts w:hint="eastAsia" w:ascii="仿宋" w:hAnsi="仿宋" w:eastAsia="仿宋" w:cs="仿宋"/>
          <w:color w:val="auto"/>
          <w:sz w:val="28"/>
          <w:szCs w:val="28"/>
          <w:lang w:val="en-US" w:eastAsia="zh-CN"/>
        </w:rPr>
        <w:t>X</w:t>
      </w:r>
      <w:r>
        <w:rPr>
          <w:rFonts w:hint="eastAsia" w:ascii="仿宋" w:hAnsi="仿宋" w:eastAsia="仿宋" w:cs="仿宋"/>
          <w:color w:val="auto"/>
          <w:sz w:val="28"/>
          <w:szCs w:val="28"/>
        </w:rPr>
        <w:t>】份，甲方执【三】份，乙方执【</w:t>
      </w:r>
      <w:r>
        <w:rPr>
          <w:rFonts w:hint="eastAsia" w:ascii="仿宋" w:hAnsi="仿宋" w:eastAsia="仿宋" w:cs="仿宋"/>
          <w:color w:val="auto"/>
          <w:sz w:val="28"/>
          <w:szCs w:val="28"/>
          <w:lang w:val="en-US" w:eastAsia="zh-CN"/>
        </w:rPr>
        <w:t>X</w:t>
      </w:r>
      <w:r>
        <w:rPr>
          <w:rFonts w:hint="eastAsia" w:ascii="仿宋" w:hAnsi="仿宋" w:eastAsia="仿宋" w:cs="仿宋"/>
          <w:color w:val="auto"/>
          <w:sz w:val="28"/>
          <w:szCs w:val="28"/>
        </w:rPr>
        <w:t>】份，每份合同具有同等法律效力。</w:t>
      </w:r>
    </w:p>
    <w:p>
      <w:pPr>
        <w:spacing w:line="360" w:lineRule="auto"/>
        <w:rPr>
          <w:rFonts w:ascii="宋体" w:hAnsi="宋体"/>
          <w:color w:val="auto"/>
          <w:sz w:val="24"/>
        </w:rPr>
      </w:pPr>
    </w:p>
    <w:p>
      <w:pPr>
        <w:rPr>
          <w:rFonts w:ascii="宋体" w:hAnsi="宋体"/>
          <w:color w:val="auto"/>
          <w:sz w:val="24"/>
        </w:rPr>
      </w:pPr>
      <w:r>
        <w:rPr>
          <w:rFonts w:ascii="宋体" w:hAnsi="宋体"/>
          <w:color w:val="auto"/>
          <w:sz w:val="24"/>
        </w:rPr>
        <w:br w:type="page"/>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（本页为签署页，无正文。）</w:t>
      </w:r>
    </w:p>
    <w:p>
      <w:pPr>
        <w:spacing w:line="360" w:lineRule="auto"/>
        <w:rPr>
          <w:rFonts w:ascii="仿宋" w:hAnsi="仿宋" w:eastAsia="仿宋" w:cs="仿宋"/>
          <w:color w:val="auto"/>
          <w:sz w:val="28"/>
          <w:szCs w:val="28"/>
        </w:rPr>
      </w:pP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甲方名称：</w:t>
      </w:r>
      <w:r>
        <w:rPr>
          <w:rFonts w:hint="eastAsia" w:ascii="仿宋" w:hAnsi="仿宋" w:eastAsia="仿宋" w:cs="仿宋"/>
          <w:color w:val="auto"/>
          <w:sz w:val="28"/>
          <w:szCs w:val="28"/>
          <w:lang w:val="en-US" w:eastAsia="zh-CN"/>
        </w:rPr>
        <w:t>THNL智能无损检测创新</w:t>
      </w:r>
      <w:r>
        <w:rPr>
          <w:rFonts w:hint="eastAsia" w:ascii="仿宋" w:hAnsi="仿宋" w:eastAsia="仿宋" w:cs="仿宋"/>
          <w:color w:val="auto"/>
          <w:sz w:val="28"/>
          <w:szCs w:val="28"/>
        </w:rPr>
        <w:t xml:space="preserve">  乙方名称：                       </w:t>
      </w:r>
      <w:r>
        <w:rPr>
          <w:rFonts w:hint="eastAsia" w:ascii="仿宋" w:hAnsi="仿宋" w:eastAsia="仿宋" w:cs="仿宋"/>
          <w:color w:val="auto"/>
          <w:sz w:val="28"/>
          <w:szCs w:val="28"/>
          <w:u w:val="single"/>
        </w:rPr>
        <w:t xml:space="preserve">  </w:t>
      </w:r>
    </w:p>
    <w:p>
      <w:pPr>
        <w:spacing w:line="360" w:lineRule="auto"/>
        <w:ind w:firstLine="1400" w:firstLineChars="5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中心（南昌航空大学代）</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法定代表人（代理人）：           法定代表人（代理人）：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日  期：    年    月    日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日  期：   年    月    日                             </w:t>
      </w:r>
    </w:p>
    <w:p>
      <w:pPr>
        <w:spacing w:line="360" w:lineRule="auto"/>
        <w:ind w:left="5740" w:hanging="5740" w:hangingChars="2050"/>
        <w:rPr>
          <w:rFonts w:ascii="仿宋" w:hAnsi="仿宋" w:eastAsia="仿宋" w:cs="仿宋"/>
          <w:color w:val="auto"/>
          <w:sz w:val="28"/>
          <w:szCs w:val="28"/>
        </w:rPr>
      </w:pPr>
      <w:r>
        <w:rPr>
          <w:rFonts w:hint="eastAsia" w:ascii="仿宋" w:hAnsi="仿宋" w:eastAsia="仿宋" w:cs="仿宋"/>
          <w:color w:val="auto"/>
          <w:sz w:val="28"/>
          <w:szCs w:val="28"/>
        </w:rPr>
        <w:t xml:space="preserve">开户行：                      </w:t>
      </w:r>
      <w:r>
        <w:rPr>
          <w:rFonts w:ascii="仿宋" w:hAnsi="仿宋" w:eastAsia="仿宋" w:cs="仿宋"/>
          <w:color w:val="auto"/>
          <w:sz w:val="28"/>
          <w:szCs w:val="28"/>
        </w:rPr>
        <w:t xml:space="preserve">  </w:t>
      </w:r>
      <w:r>
        <w:rPr>
          <w:rFonts w:hint="eastAsia" w:ascii="仿宋" w:hAnsi="仿宋" w:eastAsia="仿宋" w:cs="仿宋"/>
          <w:color w:val="auto"/>
          <w:sz w:val="28"/>
          <w:szCs w:val="28"/>
        </w:rPr>
        <w:t>开户行：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账  号：                         账  号：</w:t>
      </w:r>
    </w:p>
    <w:p>
      <w:pPr>
        <w:numPr>
          <w:ilvl w:val="255"/>
          <w:numId w:val="0"/>
        </w:numPr>
        <w:spacing w:line="360" w:lineRule="auto"/>
        <w:rPr>
          <w:rFonts w:ascii="华文楷体" w:hAnsi="华文楷体" w:eastAsia="华文楷体" w:cs="华文楷体"/>
          <w:color w:val="auto"/>
          <w:sz w:val="24"/>
        </w:rPr>
      </w:pPr>
    </w:p>
    <w:p>
      <w:pPr>
        <w:numPr>
          <w:ilvl w:val="255"/>
          <w:numId w:val="0"/>
        </w:numPr>
        <w:spacing w:line="360" w:lineRule="auto"/>
        <w:rPr>
          <w:rFonts w:ascii="宋体" w:hAnsi="宋体"/>
          <w:color w:val="auto"/>
          <w:sz w:val="24"/>
        </w:rPr>
      </w:pPr>
      <w:r>
        <w:rPr>
          <w:rFonts w:hint="eastAsia" w:ascii="宋体" w:hAnsi="宋体"/>
          <w:color w:val="auto"/>
          <w:sz w:val="24"/>
        </w:rPr>
        <w:t xml:space="preserve">                      </w:t>
      </w:r>
    </w:p>
    <w:p>
      <w:pPr>
        <w:tabs>
          <w:tab w:val="left" w:pos="2060"/>
        </w:tabs>
        <w:spacing w:after="156" w:line="440" w:lineRule="exact"/>
        <w:rPr>
          <w:rFonts w:ascii="宋体" w:hAnsi="宋体" w:eastAsia="宋体" w:cs="Times New Roman"/>
          <w:bCs/>
          <w:color w:val="auto"/>
          <w:sz w:val="24"/>
          <w:szCs w:val="24"/>
        </w:rPr>
      </w:pPr>
      <w:r>
        <w:rPr>
          <w:rFonts w:hint="eastAsia" w:ascii="宋体" w:hAnsi="宋体"/>
          <w:b/>
          <w:color w:val="auto"/>
          <w:sz w:val="30"/>
        </w:rPr>
        <w:br w:type="page"/>
      </w:r>
    </w:p>
    <w:p>
      <w:pPr>
        <w:spacing w:line="360" w:lineRule="auto"/>
        <w:jc w:val="both"/>
        <w:rPr>
          <w:rFonts w:hint="eastAsia" w:ascii="微软雅黑" w:hAnsi="微软雅黑" w:eastAsia="微软雅黑" w:cs="微软雅黑"/>
          <w:bCs/>
          <w:color w:val="auto"/>
          <w:sz w:val="28"/>
          <w:szCs w:val="28"/>
        </w:rPr>
      </w:pPr>
      <w:r>
        <w:rPr>
          <w:rFonts w:hint="eastAsia" w:ascii="微软雅黑" w:hAnsi="微软雅黑" w:eastAsia="微软雅黑" w:cs="微软雅黑"/>
          <w:bCs/>
          <w:color w:val="auto"/>
          <w:sz w:val="28"/>
          <w:szCs w:val="28"/>
        </w:rPr>
        <w:t>一、合同条款部分</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总则</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1.1定义</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（1）合同：系指甲乙双方就【</w:t>
      </w:r>
      <w:r>
        <w:rPr>
          <w:rFonts w:hint="eastAsia" w:ascii="仿宋" w:hAnsi="仿宋" w:eastAsia="仿宋" w:cs="仿宋"/>
          <w:b/>
          <w:bCs/>
          <w:color w:val="auto"/>
          <w:sz w:val="28"/>
          <w:szCs w:val="28"/>
          <w:u w:val="single"/>
          <w:lang w:eastAsia="zh-CN"/>
        </w:rPr>
        <w:t>XX</w:t>
      </w:r>
      <w:r>
        <w:rPr>
          <w:rFonts w:hint="eastAsia" w:ascii="仿宋" w:hAnsi="仿宋" w:eastAsia="仿宋" w:cs="仿宋"/>
          <w:color w:val="auto"/>
          <w:sz w:val="28"/>
          <w:szCs w:val="28"/>
        </w:rPr>
        <w:t>】项目技术开发服务达成并签署的《技术开发服务合同》，包括合同条款、合同附件以及构成合同的其他文件。</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（2）项目：【</w:t>
      </w:r>
      <w:r>
        <w:rPr>
          <w:rFonts w:hint="eastAsia" w:ascii="仿宋" w:hAnsi="仿宋" w:eastAsia="仿宋" w:cs="仿宋"/>
          <w:b/>
          <w:bCs/>
          <w:color w:val="auto"/>
          <w:sz w:val="28"/>
          <w:szCs w:val="28"/>
          <w:u w:val="single"/>
          <w:lang w:eastAsia="zh-CN"/>
        </w:rPr>
        <w:t>XX</w:t>
      </w:r>
      <w:r>
        <w:rPr>
          <w:rFonts w:hint="eastAsia" w:ascii="仿宋" w:hAnsi="仿宋" w:eastAsia="仿宋" w:cs="仿宋"/>
          <w:color w:val="auto"/>
          <w:sz w:val="28"/>
          <w:szCs w:val="28"/>
        </w:rPr>
        <w:t>】。</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（3）费用总额：本合同需要甲方支付的总价款，包括软件开发和技术支持费用等完成本合同约定工作任务的所有含税费用。</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（4）不可抗力：不可预见、不能避免、不能克服的客观情况，例如地震、战争、罢工、政府性行为等。</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（5）商业秘密：指属于一方和（或）其子公司和（或）其相关联企业所有，并被该方视为商业秘密的技术、财务、商业或任何其他方面的信息，其具有以下特性：</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1）不为公众所知悉；</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2）能为权利人带来经济效益；</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3）具有实用性；</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4）权利人视为秘密并对其采取了适当保护措施。</w:t>
      </w:r>
    </w:p>
    <w:p>
      <w:pPr>
        <w:widowControl w:val="0"/>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（6）本合同中“日”、“天”均指日历天数。</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1.2合同生效</w:t>
      </w:r>
    </w:p>
    <w:p>
      <w:pPr>
        <w:spacing w:line="440" w:lineRule="exact"/>
        <w:ind w:firstLine="560" w:firstLineChars="200"/>
        <w:jc w:val="both"/>
        <w:rPr>
          <w:rFonts w:ascii="宋体" w:hAnsi="宋体" w:eastAsia="宋体"/>
          <w:color w:val="auto"/>
          <w:sz w:val="24"/>
          <w:szCs w:val="24"/>
        </w:rPr>
      </w:pPr>
      <w:r>
        <w:rPr>
          <w:rFonts w:hint="eastAsia" w:ascii="仿宋" w:hAnsi="仿宋" w:eastAsia="仿宋" w:cs="仿宋"/>
          <w:color w:val="auto"/>
          <w:sz w:val="28"/>
          <w:szCs w:val="28"/>
        </w:rPr>
        <w:t>合同经甲、乙双方法定代表人或代理人签字并加盖公章或合同专用章后生效</w:t>
      </w:r>
      <w:r>
        <w:rPr>
          <w:rFonts w:hint="eastAsia" w:ascii="宋体" w:hAnsi="宋体" w:eastAsia="宋体"/>
          <w:color w:val="auto"/>
          <w:sz w:val="24"/>
          <w:szCs w:val="24"/>
        </w:rPr>
        <w:t>。</w:t>
      </w:r>
    </w:p>
    <w:p>
      <w:pPr>
        <w:widowControl w:val="0"/>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1.3合同修改</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除非由双方签订书面修改文件，否则合同不得修改。符合这一程序的修改文件将构成合同的一部分，并将与合同具有同等法律效力。</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1.4告知</w:t>
      </w:r>
    </w:p>
    <w:p>
      <w:pPr>
        <w:widowControl w:val="0"/>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涉及合同的一切需告知合同各方的事宜，均以书面形式提交，各方应及时响应。</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1.5声明及保证</w:t>
      </w:r>
    </w:p>
    <w:p>
      <w:pPr>
        <w:spacing w:line="44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（1）其有法定资格和资质从事本合同项下之交易，而该交易在其营业执照或其他证照所列经营范围或在其业务范围内；</w:t>
      </w:r>
    </w:p>
    <w:p>
      <w:pPr>
        <w:spacing w:line="44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（2）其有权订立本合同并履行其本合同项下之义务；</w:t>
      </w:r>
    </w:p>
    <w:p>
      <w:pPr>
        <w:spacing w:line="44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（3）授权代表拥有充分、合法的授权，有权代表其</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签署本合同；</w:t>
      </w:r>
    </w:p>
    <w:p>
      <w:pPr>
        <w:spacing w:line="440" w:lineRule="exact"/>
        <w:ind w:firstLine="560" w:firstLineChars="200"/>
        <w:jc w:val="both"/>
        <w:rPr>
          <w:rFonts w:ascii="宋体" w:hAnsi="宋体"/>
          <w:color w:val="auto"/>
          <w:sz w:val="24"/>
        </w:rPr>
      </w:pPr>
      <w:r>
        <w:rPr>
          <w:rFonts w:hint="eastAsia" w:ascii="仿宋" w:hAnsi="仿宋" w:eastAsia="仿宋" w:cs="仿宋"/>
          <w:color w:val="auto"/>
          <w:sz w:val="28"/>
          <w:szCs w:val="28"/>
        </w:rPr>
        <w:t>（4）双方对本合同的签署和履行不会与其现行章程、内部规章或以双方为主体的任何协议、文件和义务发生冲突，并不会违反适用于双方的任何现行法律法规、司法判决、裁定和行政授权（许可）、命令及决定</w:t>
      </w:r>
      <w:r>
        <w:rPr>
          <w:rFonts w:hint="eastAsia" w:ascii="宋体" w:hAnsi="宋体"/>
          <w:color w:val="auto"/>
          <w:sz w:val="24"/>
        </w:rPr>
        <w:t>。</w:t>
      </w:r>
      <w:r>
        <w:rPr>
          <w:rFonts w:ascii="宋体" w:hAnsi="宋体"/>
          <w:color w:val="auto"/>
          <w:sz w:val="24"/>
        </w:rPr>
        <w:t xml:space="preserve"> </w:t>
      </w:r>
    </w:p>
    <w:p>
      <w:pPr>
        <w:spacing w:line="4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1.6知识产权</w:t>
      </w:r>
    </w:p>
    <w:p>
      <w:pPr>
        <w:numPr>
          <w:ilvl w:val="0"/>
          <w:numId w:val="2"/>
        </w:numPr>
        <w:spacing w:line="4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本合同产生的知识产权归甲方所有。本合同签订前已存在的知识产权归原拥有方所有</w:t>
      </w:r>
      <w:r>
        <w:rPr>
          <w:rFonts w:hint="eastAsia" w:ascii="仿宋" w:hAnsi="仿宋" w:eastAsia="仿宋" w:cs="仿宋"/>
          <w:sz w:val="28"/>
          <w:szCs w:val="28"/>
          <w:lang w:eastAsia="zh-CN"/>
        </w:rPr>
        <w:t>，甲方享有</w:t>
      </w:r>
      <w:r>
        <w:rPr>
          <w:rFonts w:hint="eastAsia" w:ascii="仿宋" w:hAnsi="仿宋" w:eastAsia="仿宋" w:cs="仿宋"/>
          <w:sz w:val="28"/>
          <w:szCs w:val="28"/>
          <w:highlight w:val="none"/>
          <w:lang w:eastAsia="zh-CN"/>
        </w:rPr>
        <w:t>可能涉及</w:t>
      </w:r>
      <w:r>
        <w:rPr>
          <w:rFonts w:hint="eastAsia" w:ascii="仿宋" w:hAnsi="仿宋" w:eastAsia="仿宋" w:cs="仿宋"/>
          <w:sz w:val="28"/>
          <w:szCs w:val="28"/>
          <w:lang w:eastAsia="zh-CN"/>
        </w:rPr>
        <w:t>的乙方</w:t>
      </w:r>
      <w:r>
        <w:rPr>
          <w:rFonts w:hint="eastAsia" w:ascii="仿宋" w:hAnsi="仿宋" w:eastAsia="仿宋" w:cs="仿宋"/>
          <w:sz w:val="28"/>
          <w:szCs w:val="28"/>
          <w:highlight w:val="none"/>
          <w:lang w:eastAsia="zh-CN"/>
        </w:rPr>
        <w:t>背景知识产权的使用权</w:t>
      </w:r>
      <w:r>
        <w:rPr>
          <w:rFonts w:hint="eastAsia" w:ascii="仿宋" w:hAnsi="仿宋" w:eastAsia="仿宋" w:cs="仿宋"/>
          <w:sz w:val="28"/>
          <w:szCs w:val="28"/>
          <w:lang w:eastAsia="zh-CN"/>
        </w:rPr>
        <w:t>。</w:t>
      </w:r>
    </w:p>
    <w:p>
      <w:pPr>
        <w:numPr>
          <w:ilvl w:val="0"/>
          <w:numId w:val="2"/>
        </w:numPr>
        <w:spacing w:line="4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根据本合同采购</w:t>
      </w:r>
      <w:r>
        <w:rPr>
          <w:rFonts w:hint="eastAsia" w:ascii="仿宋" w:hAnsi="仿宋" w:eastAsia="仿宋" w:cs="仿宋"/>
          <w:sz w:val="28"/>
          <w:szCs w:val="28"/>
          <w:lang w:eastAsia="zh-CN"/>
        </w:rPr>
        <w:t>、研制产生的原材料、辅材料、试验件、试验设备设施、测试设备设施等归</w:t>
      </w:r>
      <w:r>
        <w:rPr>
          <w:rFonts w:hint="eastAsia" w:ascii="仿宋" w:hAnsi="仿宋" w:eastAsia="仿宋" w:cs="仿宋"/>
          <w:b/>
          <w:bCs/>
          <w:sz w:val="28"/>
          <w:szCs w:val="28"/>
          <w:lang w:eastAsia="zh-CN"/>
        </w:rPr>
        <w:t>甲方单独所有</w:t>
      </w:r>
      <w:r>
        <w:rPr>
          <w:rFonts w:hint="eastAsia" w:ascii="仿宋" w:hAnsi="仿宋" w:eastAsia="仿宋" w:cs="仿宋"/>
          <w:sz w:val="28"/>
          <w:szCs w:val="28"/>
          <w:lang w:eastAsia="zh-CN"/>
        </w:rPr>
        <w:t>，乙方应在合同验收时转交给甲方。</w:t>
      </w:r>
    </w:p>
    <w:p>
      <w:pPr>
        <w:numPr>
          <w:ilvl w:val="0"/>
          <w:numId w:val="2"/>
        </w:numPr>
        <w:spacing w:line="44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根据本合同采购</w:t>
      </w:r>
      <w:r>
        <w:rPr>
          <w:rFonts w:hint="eastAsia" w:ascii="仿宋" w:hAnsi="仿宋" w:eastAsia="仿宋" w:cs="仿宋"/>
          <w:sz w:val="28"/>
          <w:szCs w:val="28"/>
          <w:lang w:eastAsia="zh-CN"/>
        </w:rPr>
        <w:t>、研制产生的</w:t>
      </w:r>
      <w:r>
        <w:rPr>
          <w:rFonts w:hint="eastAsia" w:ascii="仿宋" w:hAnsi="仿宋" w:eastAsia="仿宋" w:cs="仿宋"/>
          <w:sz w:val="28"/>
          <w:szCs w:val="28"/>
        </w:rPr>
        <w:t>程序、方法、模型、标准、数据</w:t>
      </w:r>
      <w:r>
        <w:rPr>
          <w:rFonts w:hint="eastAsia" w:ascii="仿宋" w:hAnsi="仿宋" w:eastAsia="仿宋" w:cs="仿宋"/>
          <w:sz w:val="28"/>
          <w:szCs w:val="28"/>
          <w:lang w:eastAsia="zh-CN"/>
        </w:rPr>
        <w:t>等</w:t>
      </w:r>
      <w:r>
        <w:rPr>
          <w:rFonts w:hint="eastAsia" w:ascii="仿宋" w:hAnsi="仿宋" w:eastAsia="仿宋" w:cs="仿宋"/>
          <w:sz w:val="28"/>
          <w:szCs w:val="28"/>
        </w:rPr>
        <w:t>知识产权归甲方所有</w:t>
      </w:r>
      <w:r>
        <w:rPr>
          <w:rFonts w:hint="eastAsia" w:ascii="仿宋" w:hAnsi="仿宋" w:eastAsia="仿宋" w:cs="仿宋"/>
          <w:sz w:val="28"/>
          <w:szCs w:val="28"/>
          <w:lang w:eastAsia="zh-CN"/>
        </w:rPr>
        <w:t>，乙方应在合同验收时转交给甲方。乙方</w:t>
      </w:r>
      <w:r>
        <w:rPr>
          <w:rFonts w:hint="eastAsia" w:ascii="仿宋" w:hAnsi="仿宋" w:eastAsia="仿宋" w:cs="仿宋"/>
          <w:sz w:val="28"/>
          <w:szCs w:val="28"/>
        </w:rPr>
        <w:t>拥有使用权和二次开发权</w:t>
      </w:r>
      <w:r>
        <w:rPr>
          <w:rFonts w:hint="eastAsia" w:ascii="仿宋" w:hAnsi="仿宋" w:eastAsia="仿宋" w:cs="仿宋"/>
          <w:sz w:val="28"/>
          <w:szCs w:val="28"/>
          <w:lang w:eastAsia="zh-CN"/>
        </w:rPr>
        <w:t>，</w:t>
      </w:r>
      <w:r>
        <w:rPr>
          <w:rFonts w:hint="eastAsia" w:ascii="仿宋" w:hAnsi="仿宋" w:eastAsia="仿宋" w:cs="仿宋"/>
          <w:sz w:val="28"/>
          <w:szCs w:val="28"/>
        </w:rPr>
        <w:t>未经甲方许可，乙方不得保留、展示、使用、加工及对外提供这些程序、方法、模型、标准、数据</w:t>
      </w:r>
      <w:r>
        <w:rPr>
          <w:rFonts w:hint="eastAsia" w:ascii="仿宋" w:hAnsi="仿宋" w:eastAsia="仿宋" w:cs="仿宋"/>
          <w:sz w:val="28"/>
          <w:szCs w:val="28"/>
          <w:lang w:eastAsia="zh-CN"/>
        </w:rPr>
        <w:t>，为本合同目的除外。</w:t>
      </w:r>
    </w:p>
    <w:p>
      <w:pPr>
        <w:numPr>
          <w:ilvl w:val="0"/>
          <w:numId w:val="2"/>
        </w:numPr>
        <w:spacing w:line="44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本合同工作中与研究任务相关的标准（包括但不限于国标、国军标、企标、航标、行业标准等）、规范、指导书、样图等成熟技术资料，乙方应在合同验收时转交给甲方。</w:t>
      </w:r>
    </w:p>
    <w:p>
      <w:pPr>
        <w:numPr>
          <w:ilvl w:val="0"/>
          <w:numId w:val="2"/>
        </w:num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sz w:val="28"/>
          <w:szCs w:val="28"/>
        </w:rPr>
        <w:t>本合同产生的</w:t>
      </w:r>
      <w:r>
        <w:rPr>
          <w:rFonts w:hint="eastAsia" w:ascii="仿宋" w:hAnsi="仿宋" w:eastAsia="仿宋" w:cs="仿宋"/>
          <w:color w:val="auto"/>
          <w:sz w:val="28"/>
          <w:szCs w:val="28"/>
        </w:rPr>
        <w:t>知识产权（论文</w:t>
      </w:r>
      <w:r>
        <w:rPr>
          <w:rFonts w:ascii="仿宋" w:hAnsi="仿宋" w:eastAsia="仿宋" w:cs="仿宋"/>
          <w:color w:val="auto"/>
          <w:sz w:val="28"/>
          <w:szCs w:val="28"/>
        </w:rPr>
        <w:t>、</w:t>
      </w:r>
      <w:r>
        <w:rPr>
          <w:rFonts w:hint="eastAsia" w:ascii="仿宋" w:hAnsi="仿宋" w:eastAsia="仿宋" w:cs="仿宋"/>
          <w:color w:val="auto"/>
          <w:sz w:val="28"/>
          <w:szCs w:val="28"/>
        </w:rPr>
        <w:t>专著</w:t>
      </w:r>
      <w:r>
        <w:rPr>
          <w:rFonts w:ascii="仿宋" w:hAnsi="仿宋" w:eastAsia="仿宋" w:cs="仿宋"/>
          <w:color w:val="auto"/>
          <w:sz w:val="28"/>
          <w:szCs w:val="28"/>
        </w:rPr>
        <w:t>、专利、软件著作权等</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甲方优先</w:t>
      </w:r>
      <w:r>
        <w:rPr>
          <w:rFonts w:hint="eastAsia" w:ascii="仿宋" w:hAnsi="仿宋" w:eastAsia="仿宋" w:cs="仿宋"/>
          <w:color w:val="auto"/>
          <w:sz w:val="28"/>
          <w:szCs w:val="28"/>
        </w:rPr>
        <w:t>申报</w:t>
      </w:r>
      <w:r>
        <w:rPr>
          <w:rFonts w:hint="eastAsia" w:ascii="仿宋" w:hAnsi="仿宋" w:eastAsia="仿宋" w:cs="仿宋"/>
          <w:color w:val="auto"/>
          <w:sz w:val="28"/>
          <w:szCs w:val="28"/>
          <w:lang w:eastAsia="zh-CN"/>
        </w:rPr>
        <w:t>或经双方协商后共同申报</w:t>
      </w:r>
      <w:r>
        <w:rPr>
          <w:rFonts w:hint="eastAsia" w:ascii="仿宋" w:hAnsi="仿宋" w:eastAsia="仿宋" w:cs="仿宋"/>
          <w:color w:val="auto"/>
          <w:sz w:val="28"/>
          <w:szCs w:val="28"/>
        </w:rPr>
        <w:t>。非经</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同意，</w:t>
      </w:r>
      <w:r>
        <w:rPr>
          <w:rFonts w:hint="eastAsia" w:ascii="仿宋" w:hAnsi="仿宋" w:eastAsia="仿宋" w:cs="仿宋"/>
          <w:color w:val="auto"/>
          <w:sz w:val="28"/>
          <w:szCs w:val="28"/>
          <w:lang w:eastAsia="zh-CN"/>
        </w:rPr>
        <w:t>乙</w:t>
      </w:r>
      <w:r>
        <w:rPr>
          <w:rFonts w:hint="eastAsia" w:ascii="仿宋" w:hAnsi="仿宋" w:eastAsia="仿宋" w:cs="仿宋"/>
          <w:color w:val="auto"/>
          <w:sz w:val="28"/>
          <w:szCs w:val="28"/>
        </w:rPr>
        <w:t>方均无权就相关工作成果进行专利申请、转让、转化或许可第三方使用、进行学术发表等处置。双方同意对相关工作成果进行处置的，相关收益由双方进行协商确定。任何一方转让其所享有的知识产权的，另一方享有同等条件下的优先购买权。</w:t>
      </w:r>
    </w:p>
    <w:p>
      <w:pPr>
        <w:numPr>
          <w:ilvl w:val="0"/>
          <w:numId w:val="2"/>
        </w:num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乙方保证向甲方提供的</w:t>
      </w:r>
      <w:r>
        <w:rPr>
          <w:rFonts w:hint="eastAsia" w:ascii="仿宋" w:hAnsi="仿宋" w:eastAsia="仿宋" w:cs="仿宋"/>
          <w:color w:val="auto"/>
          <w:sz w:val="28"/>
          <w:szCs w:val="28"/>
          <w:lang w:eastAsia="zh-CN"/>
        </w:rPr>
        <w:t>知识产权</w:t>
      </w:r>
      <w:r>
        <w:rPr>
          <w:rFonts w:hint="eastAsia" w:ascii="仿宋" w:hAnsi="仿宋" w:eastAsia="仿宋" w:cs="仿宋"/>
          <w:color w:val="auto"/>
          <w:sz w:val="28"/>
          <w:szCs w:val="28"/>
        </w:rPr>
        <w:t>不会侵犯任何第三方的知识产权，也不会侵犯任何第三方的其他合法权益。任何第三方以本合同中的</w:t>
      </w:r>
      <w:r>
        <w:rPr>
          <w:rFonts w:hint="eastAsia" w:ascii="仿宋" w:hAnsi="仿宋" w:eastAsia="仿宋" w:cs="仿宋"/>
          <w:color w:val="auto"/>
          <w:sz w:val="28"/>
          <w:szCs w:val="28"/>
          <w:lang w:eastAsia="zh-CN"/>
        </w:rPr>
        <w:t>知识产权</w:t>
      </w:r>
      <w:r>
        <w:rPr>
          <w:rFonts w:hint="eastAsia" w:ascii="仿宋" w:hAnsi="仿宋" w:eastAsia="仿宋" w:cs="仿宋"/>
          <w:color w:val="auto"/>
          <w:sz w:val="28"/>
          <w:szCs w:val="28"/>
        </w:rPr>
        <w:t>侵权为由向甲方主张权利而导致甲方遭受损失的，</w:t>
      </w:r>
      <w:r>
        <w:rPr>
          <w:rFonts w:hint="eastAsia" w:ascii="仿宋" w:hAnsi="仿宋" w:eastAsia="仿宋" w:cs="仿宋"/>
          <w:color w:val="auto"/>
          <w:sz w:val="28"/>
          <w:szCs w:val="28"/>
          <w:lang w:eastAsia="zh-CN"/>
        </w:rPr>
        <w:t>乙方应当立即采取有效措施消除对甲方的不利影响，并</w:t>
      </w:r>
      <w:r>
        <w:rPr>
          <w:rFonts w:hint="eastAsia" w:ascii="仿宋" w:hAnsi="仿宋" w:eastAsia="仿宋" w:cs="仿宋"/>
          <w:color w:val="auto"/>
          <w:sz w:val="28"/>
          <w:szCs w:val="28"/>
        </w:rPr>
        <w:t>应当由乙方承担全部责任，</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赔偿由此给甲方造成的一切损失，包括但不限于甲方律师费、诉讼费或仲裁费、甲方财产以及名誉权等所有受损情形，若乙方被告知侵权，可能导致甲方的权利受到损害时，乙方应及时提前通知甲方，并采取合理措施保障甲方的合法权益。乙方承担上述发生的所有费用，并赔偿甲方的所有损失</w:t>
      </w:r>
      <w:r>
        <w:rPr>
          <w:rFonts w:hint="eastAsia" w:ascii="仿宋" w:hAnsi="仿宋" w:eastAsia="仿宋" w:cs="仿宋"/>
          <w:color w:val="auto"/>
          <w:spacing w:val="-6"/>
          <w:sz w:val="28"/>
          <w:szCs w:val="28"/>
        </w:rPr>
        <w:t>。</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转让</w:t>
      </w:r>
    </w:p>
    <w:p>
      <w:pPr>
        <w:spacing w:line="440" w:lineRule="exact"/>
        <w:ind w:firstLine="560" w:firstLineChars="200"/>
        <w:jc w:val="both"/>
        <w:rPr>
          <w:rFonts w:ascii="宋体" w:hAnsi="宋体" w:eastAsia="宋体"/>
          <w:color w:val="auto"/>
          <w:sz w:val="24"/>
          <w:szCs w:val="24"/>
        </w:rPr>
      </w:pPr>
      <w:r>
        <w:rPr>
          <w:rFonts w:hint="eastAsia" w:ascii="仿宋" w:hAnsi="仿宋" w:eastAsia="仿宋" w:cs="仿宋"/>
          <w:color w:val="auto"/>
          <w:sz w:val="28"/>
          <w:szCs w:val="28"/>
        </w:rPr>
        <w:t>除非甲方事先书面同意，乙方不得部分转让或全部转让其应履行的合同义务</w:t>
      </w:r>
      <w:r>
        <w:rPr>
          <w:rFonts w:hint="eastAsia" w:ascii="宋体" w:hAnsi="宋体" w:eastAsia="宋体"/>
          <w:color w:val="auto"/>
          <w:sz w:val="24"/>
          <w:szCs w:val="24"/>
        </w:rPr>
        <w:t>。</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双方权利义务</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2.1服务内容</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乙方受甲方委托，为本项目提供需求、设计、开发、技术测试、试运行、技术支持等服务，主要内容包括：除由甲方负责提供的技术开发基础条件之外，其他保障系统均由乙方提供。根据甲乙双方书面确认的技术需求，保质、按期完成本项目的技术开发。具体服务内容见【附件1：《</w:t>
      </w:r>
      <w:r>
        <w:rPr>
          <w:rFonts w:hint="eastAsia" w:ascii="仿宋" w:hAnsi="仿宋" w:eastAsia="仿宋" w:cs="仿宋"/>
          <w:b/>
          <w:color w:val="auto"/>
          <w:sz w:val="28"/>
          <w:szCs w:val="28"/>
          <w:u w:val="single"/>
          <w:lang w:eastAsia="zh-CN"/>
        </w:rPr>
        <w:t>XX</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研究任务书】；</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2.2甲方权利义务</w:t>
      </w:r>
    </w:p>
    <w:p>
      <w:pPr>
        <w:numPr>
          <w:ilvl w:val="255"/>
          <w:numId w:val="0"/>
        </w:numPr>
        <w:spacing w:line="4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（1）指定专人跟踪项目进展情况，沟通协调项目研究过程中的各类问题；</w:t>
      </w:r>
    </w:p>
    <w:p>
      <w:pPr>
        <w:numPr>
          <w:ilvl w:val="255"/>
          <w:numId w:val="0"/>
        </w:numPr>
        <w:spacing w:line="4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（2）提供与本项目研究有关的需求报告。</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2.3乙方权利义务</w:t>
      </w:r>
    </w:p>
    <w:p>
      <w:pPr>
        <w:numPr>
          <w:ilvl w:val="255"/>
          <w:numId w:val="0"/>
        </w:num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（1）按照本合同约定和甲方项目管理制度要求完成项目的组织管理、需求分析、设计、开发、测试等工作；</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（2）项目人员</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项目实施过程中，乙方派驻项目团队成员在甲方现场办公，累计不少于</w:t>
      </w:r>
      <w:r>
        <w:rPr>
          <w:rFonts w:ascii="仿宋" w:hAnsi="仿宋" w:eastAsia="仿宋" w:cs="仿宋"/>
          <w:color w:val="auto"/>
          <w:sz w:val="28"/>
          <w:szCs w:val="28"/>
          <w:highlight w:val="none"/>
        </w:rPr>
        <w:t>3个月/人年</w:t>
      </w:r>
      <w:r>
        <w:rPr>
          <w:rFonts w:ascii="仿宋" w:hAnsi="仿宋" w:eastAsia="仿宋" w:cs="仿宋"/>
          <w:color w:val="auto"/>
          <w:sz w:val="28"/>
          <w:szCs w:val="28"/>
        </w:rPr>
        <w:t>，</w:t>
      </w:r>
      <w:r>
        <w:rPr>
          <w:rFonts w:hint="eastAsia" w:ascii="仿宋" w:hAnsi="仿宋" w:eastAsia="仿宋" w:cs="仿宋"/>
          <w:color w:val="auto"/>
          <w:sz w:val="28"/>
          <w:szCs w:val="28"/>
          <w:lang w:eastAsia="zh-CN"/>
        </w:rPr>
        <w:t>服从甲方</w:t>
      </w:r>
      <w:r>
        <w:rPr>
          <w:rFonts w:ascii="仿宋" w:hAnsi="仿宋" w:eastAsia="仿宋" w:cs="仿宋"/>
          <w:color w:val="auto"/>
          <w:sz w:val="28"/>
          <w:szCs w:val="28"/>
        </w:rPr>
        <w:t>管理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乙方对其派驻人员的人身财产安全负责，甲方对此不承担任何责任；</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（3）开发服务范围见【附件1：《</w:t>
      </w:r>
      <w:r>
        <w:rPr>
          <w:rFonts w:hint="eastAsia" w:ascii="仿宋" w:hAnsi="仿宋" w:eastAsia="仿宋" w:cs="仿宋"/>
          <w:b/>
          <w:color w:val="auto"/>
          <w:sz w:val="28"/>
          <w:szCs w:val="28"/>
          <w:u w:val="single"/>
          <w:lang w:eastAsia="zh-CN"/>
        </w:rPr>
        <w:t>XX</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研究任务书】，但在需求分析及开发、测试、培训等后续工作中，甲乙双方研究确认后，可对开发服务范围予以调整，增加内容不超过合同约定工作量【20】％的部分，不需支付额外费用。</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2.4项目进度</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由于甲方需求的重大变化及甲方原因所导致的工程进度延期，乙方不承担责任。除此之外，如乙方未按合同约定如期完成项目，乙方须承担违约责任。如项目进度延期，应由双方代表在延期确认书上签字确认，并注明延期原因。对造成延期应承担责任的一方拒绝签字确认的，并不影响其应承担的违约责任。</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开发内容的验收</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3.1以完成本合同和《</w:t>
      </w:r>
      <w:r>
        <w:rPr>
          <w:rFonts w:hint="eastAsia" w:ascii="仿宋" w:hAnsi="仿宋" w:eastAsia="仿宋" w:cs="仿宋"/>
          <w:b/>
          <w:color w:val="auto"/>
          <w:sz w:val="28"/>
          <w:szCs w:val="28"/>
          <w:u w:val="single"/>
          <w:lang w:eastAsia="zh-CN"/>
        </w:rPr>
        <w:t>XX</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研究任务书（附件1）所要求的全部研究内容，并达到了所要求的技术指标为标准，乙方可向甲方提出验收申请。验收标准以本合同及甲方书面确认的最终需求为准。</w:t>
      </w:r>
    </w:p>
    <w:p>
      <w:pPr>
        <w:spacing w:after="156" w:afterLines="50" w:line="440" w:lineRule="exact"/>
        <w:ind w:firstLine="560" w:firstLineChars="200"/>
        <w:jc w:val="both"/>
        <w:rPr>
          <w:rFonts w:ascii="仿宋" w:hAnsi="仿宋" w:eastAsia="仿宋" w:cs="仿宋"/>
          <w:color w:val="auto"/>
          <w:sz w:val="28"/>
          <w:szCs w:val="28"/>
        </w:rPr>
      </w:pPr>
      <w:r>
        <w:rPr>
          <w:rFonts w:ascii="仿宋" w:hAnsi="仿宋" w:eastAsia="仿宋" w:cs="仿宋"/>
          <w:color w:val="auto"/>
          <w:sz w:val="28"/>
          <w:szCs w:val="28"/>
        </w:rPr>
        <w:t>3.2甲方应积极配合，在收到验收申请后的【10】个工作日内开始验收，如果验收合格，双方签署验收报告。</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3.3如果因乙方原因项目验收不合格，乙方应及时解决存在问题，并再次提交验收申请。如果存在违约行为，乙方应承担相应的违约责任。</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服务费用</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4.1乙方在向甲方申请支付合同款项时，应按各期付款数额向甲方开具符合国家法律法规和标准的合法有效</w:t>
      </w:r>
      <w:r>
        <w:rPr>
          <w:rFonts w:hint="eastAsia" w:ascii="仿宋" w:hAnsi="仿宋" w:eastAsia="仿宋" w:cs="仿宋"/>
          <w:color w:val="auto"/>
          <w:sz w:val="28"/>
          <w:szCs w:val="28"/>
          <w:lang w:eastAsia="zh-CN"/>
        </w:rPr>
        <w:t>增值税普通</w:t>
      </w:r>
      <w:r>
        <w:rPr>
          <w:rFonts w:hint="eastAsia" w:ascii="仿宋" w:hAnsi="仿宋" w:eastAsia="仿宋" w:cs="仿宋"/>
          <w:color w:val="auto"/>
          <w:sz w:val="28"/>
          <w:szCs w:val="28"/>
        </w:rPr>
        <w:t>发票（</w:t>
      </w:r>
      <w:r>
        <w:rPr>
          <w:rFonts w:hint="eastAsia" w:ascii="仿宋" w:hAnsi="仿宋" w:eastAsia="仿宋" w:cs="仿宋"/>
          <w:color w:val="00B0F0"/>
          <w:sz w:val="28"/>
          <w:szCs w:val="28"/>
        </w:rPr>
        <w:t>税率为【</w:t>
      </w:r>
      <w:r>
        <w:rPr>
          <w:rFonts w:hint="eastAsia" w:ascii="仿宋" w:hAnsi="仿宋" w:eastAsia="仿宋" w:cs="仿宋"/>
          <w:color w:val="00B0F0"/>
          <w:sz w:val="28"/>
          <w:szCs w:val="28"/>
          <w:lang w:val="en-US" w:eastAsia="zh-CN"/>
        </w:rPr>
        <w:t>XX</w:t>
      </w:r>
      <w:r>
        <w:rPr>
          <w:rFonts w:hint="eastAsia" w:ascii="仿宋" w:hAnsi="仿宋" w:eastAsia="仿宋" w:cs="仿宋"/>
          <w:color w:val="00B0F0"/>
          <w:sz w:val="28"/>
          <w:szCs w:val="28"/>
        </w:rPr>
        <w:t>】%</w:t>
      </w:r>
      <w:r>
        <w:rPr>
          <w:rFonts w:hint="eastAsia" w:ascii="仿宋" w:hAnsi="仿宋" w:eastAsia="仿宋" w:cs="仿宋"/>
          <w:color w:val="auto"/>
          <w:sz w:val="28"/>
          <w:szCs w:val="28"/>
        </w:rPr>
        <w:t>）。如乙方不开具发票或开具的发票不合格的，甲方有权迟延支付应付款项直至乙方开具合格票据之日，且甲方不承担任何违约责任，乙方也不得因此中止履行合同义务。因乙方开具的</w:t>
      </w:r>
      <w:r>
        <w:rPr>
          <w:rFonts w:hint="eastAsia" w:ascii="仿宋" w:hAnsi="仿宋" w:eastAsia="仿宋" w:cs="仿宋"/>
          <w:color w:val="auto"/>
          <w:sz w:val="28"/>
          <w:szCs w:val="28"/>
          <w:lang w:eastAsia="zh-CN"/>
        </w:rPr>
        <w:t>增值税普通</w:t>
      </w:r>
      <w:r>
        <w:rPr>
          <w:rFonts w:hint="eastAsia" w:ascii="仿宋" w:hAnsi="仿宋" w:eastAsia="仿宋" w:cs="仿宋"/>
          <w:color w:val="auto"/>
          <w:sz w:val="28"/>
          <w:szCs w:val="28"/>
        </w:rPr>
        <w:t>发票不符合税收法规与税务机关相关规定而给甲方造成经济损失的，乙方应按以下方式赔偿甲方：（1）乙方如不能提供</w:t>
      </w:r>
      <w:r>
        <w:rPr>
          <w:rFonts w:hint="eastAsia" w:ascii="仿宋" w:hAnsi="仿宋" w:eastAsia="仿宋" w:cs="仿宋"/>
          <w:color w:val="auto"/>
          <w:sz w:val="28"/>
          <w:szCs w:val="28"/>
          <w:lang w:eastAsia="zh-CN"/>
        </w:rPr>
        <w:t>增值税普通</w:t>
      </w:r>
      <w:r>
        <w:rPr>
          <w:rFonts w:hint="eastAsia" w:ascii="仿宋" w:hAnsi="仿宋" w:eastAsia="仿宋" w:cs="仿宋"/>
          <w:color w:val="auto"/>
          <w:sz w:val="28"/>
          <w:szCs w:val="28"/>
        </w:rPr>
        <w:t>发票，则本合同对应的进项税额由乙方承担；（2）如提供的票面税率与承诺不一致，则差额由乙方承担。</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4.2乙方开具的</w:t>
      </w:r>
      <w:r>
        <w:rPr>
          <w:rFonts w:hint="eastAsia" w:ascii="仿宋" w:hAnsi="仿宋" w:eastAsia="仿宋" w:cs="仿宋"/>
          <w:color w:val="auto"/>
          <w:sz w:val="28"/>
          <w:szCs w:val="28"/>
          <w:lang w:eastAsia="zh-CN"/>
        </w:rPr>
        <w:t>增值税普通</w:t>
      </w:r>
      <w:r>
        <w:rPr>
          <w:rFonts w:hint="eastAsia" w:ascii="仿宋" w:hAnsi="仿宋" w:eastAsia="仿宋" w:cs="仿宋"/>
          <w:color w:val="auto"/>
          <w:sz w:val="28"/>
          <w:szCs w:val="28"/>
        </w:rPr>
        <w:t>发票在送达甲方前如发生丢失、灭失或被盗等情况，导致相应票据未能顺利送达甲方的，乙方应负责按相关税收法律法规的规定提供相应资料，以保证甲方顺利获得抵扣，否则甲方因此遭受的经济损失由乙方负责赔偿。</w:t>
      </w:r>
    </w:p>
    <w:p>
      <w:pPr>
        <w:widowControl w:val="0"/>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4.3如乙方有任何违约行为，甲方有权从任何一笔应付未付款中扣除相应违约责任金额，乙方对此不持任何异议。</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保密责任</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5.1乙方要签署本合同附件2《保密承诺书》，所承担的保密义务不因本合同终止而终止。</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5.2在保密期限内，甲、乙双方均有为对方保密的义务。甲、乙双方保证，因履行本合同所获得的对方商业秘密，仅用于履行本合同项下的义务，并只为履行本合同的相关人员所知悉。任何一方的相关人员违反保密义务的，由该人员所属一方承担全部法律责任；因法律法规或司法行政等国家机关要求提供相关信息如涉及保密义务的除外，但提供方应在提供前及时通知对方。</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5.3本合同履行完毕后，乙方应当按照甲方要求，及时返还或销毁所获得的甲方涉及商业秘密的有关资料信息或电子文档。</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税费</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与本合同执行有关的一切税费由甲方、乙方按照法律法规的规定各自承担，法律法规未明确规定或本合同未约定的，由乙方承担。</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通知</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7.1任何与本合同有关的通知应以书面形式作出，由本合同一方以专人递送、传真或邮递方式发出。</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甲方地址：</w:t>
      </w:r>
    </w:p>
    <w:p>
      <w:pPr>
        <w:spacing w:line="4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电    话：</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传    真：</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电子邮箱：</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联 系 人：</w:t>
      </w:r>
    </w:p>
    <w:p>
      <w:pPr>
        <w:spacing w:line="440" w:lineRule="exact"/>
        <w:ind w:firstLine="560" w:firstLineChars="200"/>
        <w:jc w:val="both"/>
        <w:rPr>
          <w:rFonts w:ascii="仿宋" w:hAnsi="仿宋" w:eastAsia="仿宋" w:cs="仿宋"/>
          <w:color w:val="auto"/>
          <w:sz w:val="28"/>
          <w:szCs w:val="28"/>
        </w:rPr>
      </w:pP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乙方地址：</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电    话：</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传    真：</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电子邮箱：</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联 系 人：</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7.2双方同意以上述约定地址（以下统称送达地址）用于接收对方或人民法院或仲裁机构发送的各类纸质或电子数据通知、信函、法律文书（以下统称文书）。</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7.3通知以专人递送，于递交时视为送达；以传真方式发出，于发件人传真机显示传真业已发出时视为送达；以邮递方式发出，于邮件寄出后的第【7】个工作日（法定假日顺延）视为送达。任何通知一经送达即行生效。</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7.4上述送达地址持续适用于本合同履行，以及人民法院一审、二审、再审和执行期间，以及仲裁机构审理和裁决执行期间。</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7.5如一方变更本合同中的送达地址的，应在变更之日起三日内书面告知其他方，否则其他方或人民法院或仲裁机构以送达地址与该方联系即视为已通知该方，由此产生的一切后果由该方自行承担。</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7.6双方就本条内容进行了充分的相互提醒和释明，并相互确认已经完全理解和认可。</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合同解除</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 xml:space="preserve">8.1发生下列情形之一时，甲方可解除本合同： </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（1）乙方未能在合同约定的期限内或甲方同意的延长期限内完成系统开发工作；</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（2）乙方未经甲方允许擅自调离项目人员，或乙方未提前告知甲方项目人员离职，发生此类情形【3】次以上的；</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3）甲方认为乙方在本合同的竞争和实施过程中有腐败和欺诈行为。腐败行为是指提供、给予任何有价值的物品来影响甲方在采购过程或合同实施过程中的行为。欺诈行为是指为了影响采购过程或合同实施过程而谎报或隐瞒事实，损害甲方利益的行为；</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（4）乙方整体或部分资产或企业本身被接管，或进行清算（除因合并或重组之目的外），或停止经营无履约能力；</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（5）乙方未履行合同约定的义务，且未能在甲方通知后【30】日内纠正的.</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8.2如果甲方依据上述情形解除本合同，乙方无权向甲方主张任何补偿，并应退还甲方已经支付的全部费用，并按照费用总额的【5】%向甲方支付违约金，同时，赔偿甲方因此遭受的所有损失。</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不可抗力</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9.1 本合同所称的不可抗力是指不能预见，或者虽能预见但对其发生以及产生的后果不可克服且不能避免，并导致合同一方当事人（以下简称“受影响方”）不能履行其在本合同项下义务和责任的事件。不可抗力包括战争、火灾、水灾、地震、风暴或其他自然灾害。</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9.2 发生不可抗力时，受影响方应立即以相对方可获得的有效方式通知相对方，并由双方协商解决方案；并且，受影响方应自不可抗力发生之日起【三十（30）】日内，提供不可抗力详情及合同不能履行，或者部分不能履行，或者需要延期履行的理由的有效证明文件，此项证明文件应由不可抗力发生地区的公证机构或其他有权政府部门出具。</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9.3 受影响方因不可抗力不能履行，或者部分不能履行本合同时，应尽其最大努力采取任何必要的措施以防止或减少可能给对方造成的任何损失和损害。</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9.4 若受影响方因不可抗力事件而无法履行其在本合同项下的任何义务，则该方不对此不履行或部分不履行承担赔偿责任。但任何一方迟延履行后发生不可抗力的，不能免除责任。</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违约责任</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乙方无</w:t>
      </w:r>
      <w:r>
        <w:rPr>
          <w:rFonts w:ascii="仿宋" w:hAnsi="仿宋" w:eastAsia="仿宋" w:cs="仿宋"/>
          <w:color w:val="auto"/>
          <w:sz w:val="28"/>
          <w:szCs w:val="28"/>
        </w:rPr>
        <w:t>正当理由</w:t>
      </w:r>
      <w:r>
        <w:rPr>
          <w:rFonts w:hint="eastAsia" w:ascii="仿宋" w:hAnsi="仿宋" w:eastAsia="仿宋" w:cs="仿宋"/>
          <w:color w:val="auto"/>
          <w:sz w:val="28"/>
          <w:szCs w:val="28"/>
        </w:rPr>
        <w:t>出现</w:t>
      </w:r>
      <w:r>
        <w:rPr>
          <w:rFonts w:ascii="仿宋" w:hAnsi="仿宋" w:eastAsia="仿宋" w:cs="仿宋"/>
          <w:color w:val="auto"/>
          <w:sz w:val="28"/>
          <w:szCs w:val="28"/>
        </w:rPr>
        <w:t>违约情况，</w:t>
      </w:r>
      <w:r>
        <w:rPr>
          <w:rFonts w:hint="eastAsia" w:ascii="仿宋" w:hAnsi="仿宋" w:eastAsia="仿宋" w:cs="仿宋"/>
          <w:color w:val="auto"/>
          <w:sz w:val="28"/>
          <w:szCs w:val="28"/>
        </w:rPr>
        <w:t>需</w:t>
      </w:r>
      <w:r>
        <w:rPr>
          <w:rFonts w:ascii="仿宋" w:hAnsi="仿宋" w:eastAsia="仿宋" w:cs="仿宋"/>
          <w:color w:val="auto"/>
          <w:sz w:val="28"/>
          <w:szCs w:val="28"/>
        </w:rPr>
        <w:t>承担以下违约责任：</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10.1甲方无正当理由解除本合同的，应根据乙方已完成工作情况，向乙方支付相应的费用，不可抗力原因除外。</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10.2 因乙方原因导致项目研究工作无法按合同约定完成的，乙方除应返还甲方已支付的相关费用外，还应向甲方支付费用总额【5】%的违约金，并赔偿甲方因此而遭受的损失。</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10.3 因乙方或乙方提交的研究成果违反本合同知识产权条款，侵犯第三人的知识产权或其他合法权益的，乙方应向甲方支付费用总额【5】%的违约金，并按照本合同1.6条约定赔偿甲方所受全部损失。</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10.4 乙方未经甲方事先书面同意，转让或分包本合同中其应履行的责任或义务的，应向甲方支付费用总额【5】%的违约金，并赔偿甲方所受全部损失。</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10.5 如乙方未能按照本合同约定如期配齐或更换人员的，每发</w:t>
      </w:r>
      <w:r>
        <w:rPr>
          <w:rFonts w:hint="eastAsia" w:ascii="仿宋" w:hAnsi="仿宋" w:eastAsia="仿宋" w:cs="仿宋"/>
          <w:color w:val="auto"/>
          <w:spacing w:val="-6"/>
          <w:sz w:val="28"/>
          <w:szCs w:val="28"/>
        </w:rPr>
        <w:t>生【1】次，甲方有权扣减不超过费用总额的【1】%作为违约金</w:t>
      </w:r>
      <w:r>
        <w:rPr>
          <w:rFonts w:hint="eastAsia" w:ascii="仿宋" w:hAnsi="仿宋" w:eastAsia="仿宋" w:cs="仿宋"/>
          <w:color w:val="auto"/>
          <w:sz w:val="28"/>
          <w:szCs w:val="28"/>
        </w:rPr>
        <w:t>。</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10.6 对于【3】次不遵守甲方</w:t>
      </w:r>
      <w:r>
        <w:rPr>
          <w:rFonts w:hint="eastAsia" w:ascii="仿宋" w:hAnsi="仿宋" w:eastAsia="仿宋" w:cs="仿宋"/>
          <w:color w:val="auto"/>
          <w:sz w:val="28"/>
          <w:szCs w:val="28"/>
          <w:lang w:eastAsia="zh-CN"/>
        </w:rPr>
        <w:t>工作要求</w:t>
      </w:r>
      <w:r>
        <w:rPr>
          <w:rFonts w:hint="eastAsia" w:ascii="仿宋" w:hAnsi="仿宋" w:eastAsia="仿宋" w:cs="仿宋"/>
          <w:color w:val="auto"/>
          <w:sz w:val="28"/>
          <w:szCs w:val="28"/>
        </w:rPr>
        <w:t>的乙方项目人员，甲方有权要求乙方更换人员。</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 xml:space="preserve"> 乙方无正当理由，未按照本合同约定的时限要求完成项目研究工作的，每迟延【30】日，应向甲方支付费用总额【1】%作为违约金。</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 xml:space="preserve"> 如因乙方原因经【3】次验收仍不合格，甲方有权解除合同，乙方应按照费用总额的【5】%向甲方支付违约金，并赔偿甲方因此遭受的全部损失。</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 xml:space="preserve"> 若乙方派驻人员在</w:t>
      </w:r>
      <w:r>
        <w:rPr>
          <w:rFonts w:hint="eastAsia" w:ascii="仿宋" w:hAnsi="仿宋" w:eastAsia="仿宋" w:cs="仿宋"/>
          <w:color w:val="auto"/>
          <w:sz w:val="28"/>
          <w:szCs w:val="28"/>
          <w:lang w:eastAsia="zh-CN"/>
        </w:rPr>
        <w:t>甲方现场办公期间</w:t>
      </w:r>
      <w:r>
        <w:rPr>
          <w:rFonts w:hint="eastAsia" w:ascii="仿宋" w:hAnsi="仿宋" w:eastAsia="仿宋" w:cs="仿宋"/>
          <w:color w:val="auto"/>
          <w:sz w:val="28"/>
          <w:szCs w:val="28"/>
        </w:rPr>
        <w:t>中出现重大</w:t>
      </w:r>
      <w:r>
        <w:rPr>
          <w:rFonts w:hint="eastAsia" w:ascii="仿宋" w:hAnsi="仿宋" w:eastAsia="仿宋" w:cs="仿宋"/>
          <w:color w:val="auto"/>
          <w:sz w:val="28"/>
          <w:szCs w:val="28"/>
          <w:lang w:eastAsia="zh-CN"/>
        </w:rPr>
        <w:t>问题</w:t>
      </w:r>
      <w:r>
        <w:rPr>
          <w:rFonts w:hint="eastAsia" w:ascii="仿宋" w:hAnsi="仿宋" w:eastAsia="仿宋" w:cs="仿宋"/>
          <w:color w:val="auto"/>
          <w:sz w:val="28"/>
          <w:szCs w:val="28"/>
        </w:rPr>
        <w:t>，或者严重违反甲方规章制度，均视为乙方违约，乙方应向甲方支付费用总额【5】%的违约金，并赔偿由此给甲方造成的一切损失。</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 xml:space="preserve"> 若乙方存在多项违约情形的，上述违约金可同时计取。</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10.1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 因乙方违约甲方有权扣罚或要求支付违约金的，该等费用甲方可以直接从应付乙方款项中扣除。</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争议解决</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11.1合同履行过程中发生的争议的，双方应协商解决。</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11.2如果协商开始后【30】天内还不能解决，双方同意选择第【2】项方式解决争端：</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（1）将该争端提交【</w:t>
      </w:r>
      <w:r>
        <w:rPr>
          <w:rFonts w:hint="eastAsia" w:ascii="仿宋" w:hAnsi="仿宋" w:eastAsia="仿宋" w:cs="仿宋"/>
          <w:color w:val="auto"/>
          <w:sz w:val="28"/>
          <w:szCs w:val="28"/>
          <w:lang w:val="en-US" w:eastAsia="zh-CN"/>
        </w:rPr>
        <w:t>南昌</w:t>
      </w:r>
      <w:r>
        <w:rPr>
          <w:rFonts w:hint="eastAsia" w:ascii="仿宋" w:hAnsi="仿宋" w:eastAsia="仿宋" w:cs="仿宋"/>
          <w:color w:val="auto"/>
          <w:sz w:val="28"/>
          <w:szCs w:val="28"/>
        </w:rPr>
        <w:t>市</w:t>
      </w:r>
      <w:r>
        <w:rPr>
          <w:rFonts w:ascii="仿宋" w:hAnsi="仿宋" w:eastAsia="仿宋" w:cs="仿宋"/>
          <w:color w:val="auto"/>
          <w:sz w:val="28"/>
          <w:szCs w:val="28"/>
        </w:rPr>
        <w:t>仲裁委</w:t>
      </w:r>
      <w:r>
        <w:rPr>
          <w:rFonts w:hint="eastAsia" w:ascii="仿宋" w:hAnsi="仿宋" w:eastAsia="仿宋" w:cs="仿宋"/>
          <w:color w:val="auto"/>
          <w:sz w:val="28"/>
          <w:szCs w:val="28"/>
        </w:rPr>
        <w:t>】，按照该会仲裁规则进行仲裁，仲裁地点在【</w:t>
      </w:r>
      <w:r>
        <w:rPr>
          <w:rFonts w:hint="eastAsia" w:ascii="仿宋" w:hAnsi="仿宋" w:eastAsia="仿宋" w:cs="仿宋"/>
          <w:color w:val="auto"/>
          <w:sz w:val="28"/>
          <w:szCs w:val="28"/>
          <w:lang w:val="en-US" w:eastAsia="zh-CN"/>
        </w:rPr>
        <w:t>南昌</w:t>
      </w:r>
      <w:r>
        <w:rPr>
          <w:rFonts w:hint="eastAsia" w:ascii="仿宋" w:hAnsi="仿宋" w:eastAsia="仿宋" w:cs="仿宋"/>
          <w:color w:val="auto"/>
          <w:sz w:val="28"/>
          <w:szCs w:val="28"/>
        </w:rPr>
        <w:t>】。仲裁裁决应为最终裁决，对双方均具有约束力。在仲裁期间，除正在进行仲裁的部分外，本合同其它部分应继续执行。</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（2）向甲方住所地人民法院提起诉讼。</w:t>
      </w:r>
    </w:p>
    <w:p>
      <w:pPr>
        <w:widowControl w:val="0"/>
        <w:numPr>
          <w:ilvl w:val="0"/>
          <w:numId w:val="1"/>
        </w:numPr>
        <w:spacing w:after="156" w:afterLines="50" w:line="440" w:lineRule="exact"/>
        <w:ind w:left="68" w:firstLine="562"/>
        <w:jc w:val="both"/>
        <w:rPr>
          <w:rFonts w:ascii="仿宋" w:hAnsi="仿宋" w:eastAsia="仿宋" w:cs="仿宋"/>
          <w:b/>
          <w:color w:val="auto"/>
          <w:sz w:val="28"/>
          <w:szCs w:val="28"/>
        </w:rPr>
      </w:pPr>
      <w:r>
        <w:rPr>
          <w:rFonts w:hint="eastAsia" w:ascii="仿宋" w:hAnsi="仿宋" w:eastAsia="仿宋" w:cs="仿宋"/>
          <w:b/>
          <w:color w:val="auto"/>
          <w:sz w:val="28"/>
          <w:szCs w:val="28"/>
        </w:rPr>
        <w:t>其他</w:t>
      </w:r>
    </w:p>
    <w:p>
      <w:pPr>
        <w:spacing w:after="156" w:afterLines="50" w:line="440" w:lineRule="exact"/>
        <w:ind w:firstLine="560" w:firstLineChars="200"/>
        <w:jc w:val="both"/>
        <w:rPr>
          <w:rFonts w:hint="eastAsia" w:eastAsiaTheme="minorEastAsia"/>
          <w:lang w:eastAsia="zh-CN"/>
        </w:rPr>
      </w:pPr>
      <w:r>
        <w:rPr>
          <w:rFonts w:hint="eastAsia" w:ascii="仿宋" w:hAnsi="仿宋" w:eastAsia="仿宋" w:cs="仿宋"/>
          <w:color w:val="auto"/>
          <w:sz w:val="28"/>
          <w:szCs w:val="28"/>
          <w:lang w:val="en-US" w:eastAsia="zh-CN"/>
        </w:rPr>
        <w:t>12.1本合同约定乙方要严格按照《四川省科技计划项目专项资金管理办法（川财规〔2019〕10号）》、《关于改革完善省级财政科研经费管理的实施意见（川财规〔2022〕10号）》等四川省省级财经政策法规要求，针对本合同研究项目经费开展单独核算并严格按照法规要求规范经费收支管理。</w:t>
      </w:r>
    </w:p>
    <w:p>
      <w:pPr>
        <w:spacing w:after="156" w:afterLines="50"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12.1合同附件</w:t>
      </w:r>
    </w:p>
    <w:p>
      <w:pPr>
        <w:spacing w:line="440" w:lineRule="exact"/>
        <w:ind w:firstLine="482"/>
        <w:rPr>
          <w:rFonts w:ascii="仿宋" w:hAnsi="仿宋" w:eastAsia="仿宋" w:cs="仿宋"/>
          <w:color w:val="auto"/>
          <w:sz w:val="28"/>
          <w:szCs w:val="28"/>
        </w:rPr>
      </w:pPr>
      <w:r>
        <w:rPr>
          <w:rFonts w:hint="eastAsia" w:ascii="仿宋" w:hAnsi="仿宋" w:eastAsia="仿宋" w:cs="仿宋"/>
          <w:color w:val="auto"/>
          <w:sz w:val="28"/>
          <w:szCs w:val="28"/>
        </w:rPr>
        <w:t>【附件1—《</w:t>
      </w:r>
      <w:r>
        <w:rPr>
          <w:rFonts w:hint="eastAsia" w:ascii="仿宋" w:hAnsi="仿宋" w:eastAsia="仿宋" w:cs="仿宋"/>
          <w:b/>
          <w:color w:val="auto"/>
          <w:sz w:val="28"/>
          <w:szCs w:val="28"/>
          <w:u w:val="single"/>
          <w:lang w:eastAsia="zh-CN"/>
        </w:rPr>
        <w:t>XX</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研究任务书】</w:t>
      </w:r>
    </w:p>
    <w:p>
      <w:pPr>
        <w:spacing w:after="156" w:afterLines="50" w:line="440" w:lineRule="exact"/>
        <w:ind w:firstLine="482"/>
        <w:rPr>
          <w:rFonts w:ascii="仿宋" w:hAnsi="仿宋" w:eastAsia="仿宋" w:cs="仿宋"/>
          <w:color w:val="auto"/>
          <w:sz w:val="28"/>
          <w:szCs w:val="28"/>
        </w:rPr>
      </w:pPr>
      <w:r>
        <w:rPr>
          <w:rFonts w:hint="eastAsia" w:ascii="仿宋" w:hAnsi="仿宋" w:eastAsia="仿宋" w:cs="仿宋"/>
          <w:color w:val="auto"/>
          <w:sz w:val="28"/>
          <w:szCs w:val="28"/>
        </w:rPr>
        <w:t>【附件2—保密承诺书】</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12.2本合同附件是本合同的重要组成部分，与本合同具有同等法律效力。</w:t>
      </w:r>
    </w:p>
    <w:p>
      <w:pPr>
        <w:autoSpaceDE w:val="0"/>
        <w:spacing w:line="440" w:lineRule="exact"/>
        <w:ind w:firstLine="560" w:firstLineChars="200"/>
        <w:jc w:val="both"/>
        <w:rPr>
          <w:rFonts w:ascii="仿宋" w:hAnsi="仿宋" w:eastAsia="仿宋" w:cs="Times New Roman"/>
          <w:color w:val="auto"/>
          <w:sz w:val="28"/>
          <w:szCs w:val="28"/>
        </w:rPr>
      </w:pPr>
      <w:r>
        <w:rPr>
          <w:rFonts w:hint="eastAsia" w:ascii="仿宋" w:hAnsi="仿宋" w:eastAsia="仿宋" w:cs="仿宋"/>
          <w:color w:val="auto"/>
          <w:sz w:val="28"/>
          <w:szCs w:val="28"/>
        </w:rPr>
        <w:t>12.3</w:t>
      </w:r>
      <w:r>
        <w:rPr>
          <w:rFonts w:hint="eastAsia" w:ascii="仿宋" w:hAnsi="仿宋" w:eastAsia="仿宋"/>
          <w:color w:val="auto"/>
          <w:sz w:val="28"/>
          <w:szCs w:val="28"/>
        </w:rPr>
        <w:t>本合同壹式【</w:t>
      </w:r>
      <w:r>
        <w:rPr>
          <w:rFonts w:hint="eastAsia" w:ascii="仿宋" w:hAnsi="仿宋" w:eastAsia="仿宋"/>
          <w:color w:val="auto"/>
          <w:sz w:val="28"/>
          <w:szCs w:val="28"/>
          <w:lang w:val="en-US" w:eastAsia="zh-CN"/>
        </w:rPr>
        <w:t>X</w:t>
      </w:r>
      <w:r>
        <w:rPr>
          <w:rFonts w:hint="eastAsia" w:ascii="仿宋" w:hAnsi="仿宋" w:eastAsia="仿宋"/>
          <w:color w:val="auto"/>
          <w:sz w:val="28"/>
          <w:szCs w:val="28"/>
        </w:rPr>
        <w:t>】份，甲方持【三】份，乙方持【</w:t>
      </w:r>
      <w:r>
        <w:rPr>
          <w:rFonts w:hint="eastAsia" w:ascii="仿宋" w:hAnsi="仿宋" w:eastAsia="仿宋"/>
          <w:color w:val="auto"/>
          <w:sz w:val="28"/>
          <w:szCs w:val="28"/>
          <w:lang w:val="en-US" w:eastAsia="zh-CN"/>
        </w:rPr>
        <w:t>X</w:t>
      </w:r>
      <w:r>
        <w:rPr>
          <w:rFonts w:hint="eastAsia" w:ascii="仿宋" w:hAnsi="仿宋" w:eastAsia="仿宋"/>
          <w:color w:val="auto"/>
          <w:sz w:val="28"/>
          <w:szCs w:val="28"/>
        </w:rPr>
        <w:t>】份，每份具有同等法律效力。</w:t>
      </w:r>
    </w:p>
    <w:p>
      <w:pPr>
        <w:spacing w:line="44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（以下无正文）</w:t>
      </w:r>
    </w:p>
    <w:p>
      <w:pPr>
        <w:rPr>
          <w:rFonts w:ascii="宋体" w:hAnsi="宋体" w:eastAsia="宋体"/>
          <w:color w:val="auto"/>
          <w:sz w:val="24"/>
          <w:szCs w:val="24"/>
        </w:rPr>
      </w:pPr>
      <w:r>
        <w:rPr>
          <w:rFonts w:ascii="宋体" w:hAnsi="宋体" w:eastAsia="宋体"/>
          <w:color w:val="auto"/>
          <w:sz w:val="24"/>
          <w:szCs w:val="24"/>
        </w:rPr>
        <w:br w:type="page"/>
      </w:r>
    </w:p>
    <w:p>
      <w:pPr>
        <w:spacing w:line="360" w:lineRule="auto"/>
        <w:rPr>
          <w:rFonts w:hint="eastAsia" w:ascii="微软雅黑" w:hAnsi="微软雅黑" w:eastAsia="微软雅黑" w:cs="微软雅黑"/>
          <w:bCs/>
          <w:color w:val="auto"/>
          <w:sz w:val="28"/>
          <w:szCs w:val="28"/>
        </w:rPr>
      </w:pPr>
      <w:r>
        <w:rPr>
          <w:rFonts w:hint="eastAsia" w:ascii="微软雅黑" w:hAnsi="微软雅黑" w:eastAsia="微软雅黑" w:cs="微软雅黑"/>
          <w:bCs/>
          <w:color w:val="auto"/>
          <w:sz w:val="28"/>
          <w:szCs w:val="28"/>
        </w:rPr>
        <w:t>二、合同附件</w:t>
      </w:r>
    </w:p>
    <w:p>
      <w:pPr>
        <w:spacing w:after="156" w:line="360" w:lineRule="auto"/>
        <w:rPr>
          <w:rFonts w:ascii="仿宋" w:hAnsi="仿宋" w:eastAsia="仿宋" w:cs="仿宋"/>
          <w:color w:val="auto"/>
          <w:sz w:val="28"/>
          <w:szCs w:val="28"/>
        </w:rPr>
      </w:pPr>
      <w:r>
        <w:rPr>
          <w:rFonts w:hint="eastAsia" w:ascii="仿宋" w:hAnsi="仿宋" w:eastAsia="仿宋" w:cs="仿宋"/>
          <w:color w:val="auto"/>
          <w:sz w:val="28"/>
          <w:szCs w:val="28"/>
        </w:rPr>
        <w:t>【附件1《</w:t>
      </w:r>
      <w:r>
        <w:rPr>
          <w:rFonts w:hint="eastAsia" w:ascii="仿宋" w:hAnsi="仿宋" w:eastAsia="仿宋" w:cs="仿宋"/>
          <w:b/>
          <w:color w:val="auto"/>
          <w:sz w:val="28"/>
          <w:szCs w:val="28"/>
          <w:u w:val="single"/>
          <w:lang w:eastAsia="zh-CN"/>
        </w:rPr>
        <w:t>XX</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研究任务书】</w:t>
      </w:r>
    </w:p>
    <w:p>
      <w:pPr>
        <w:spacing w:after="156" w:line="360" w:lineRule="auto"/>
        <w:rPr>
          <w:rFonts w:ascii="仿宋" w:hAnsi="仿宋" w:eastAsia="仿宋" w:cs="仿宋"/>
          <w:color w:val="auto"/>
          <w:sz w:val="28"/>
          <w:szCs w:val="28"/>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spacing w:after="156" w:line="360" w:lineRule="auto"/>
        <w:rPr>
          <w:rFonts w:ascii="宋体" w:hAnsi="宋体" w:eastAsia="宋体"/>
          <w:color w:val="auto"/>
          <w:sz w:val="24"/>
          <w:szCs w:val="24"/>
        </w:rPr>
      </w:pPr>
    </w:p>
    <w:p>
      <w:pPr>
        <w:rPr>
          <w:rFonts w:ascii="宋体" w:hAnsi="宋体" w:eastAsia="宋体"/>
          <w:color w:val="auto"/>
          <w:sz w:val="24"/>
          <w:szCs w:val="24"/>
        </w:rPr>
      </w:pPr>
      <w:r>
        <w:rPr>
          <w:rFonts w:ascii="宋体" w:hAnsi="宋体" w:eastAsia="宋体"/>
          <w:color w:val="auto"/>
          <w:sz w:val="24"/>
          <w:szCs w:val="24"/>
        </w:rPr>
        <w:br w:type="page"/>
      </w:r>
    </w:p>
    <w:p>
      <w:pPr>
        <w:rPr>
          <w:rFonts w:ascii="楷体" w:hAnsi="楷体" w:eastAsia="楷体" w:cs="楷体"/>
          <w:color w:val="auto"/>
          <w:sz w:val="28"/>
          <w:szCs w:val="28"/>
        </w:rPr>
      </w:pPr>
      <w:r>
        <w:rPr>
          <w:rFonts w:hint="eastAsia" w:ascii="楷体" w:hAnsi="楷体" w:eastAsia="楷体" w:cs="楷体"/>
          <w:color w:val="auto"/>
          <w:sz w:val="28"/>
          <w:szCs w:val="28"/>
        </w:rPr>
        <w:t>【附件2保密承诺书】</w:t>
      </w:r>
    </w:p>
    <w:p>
      <w:pPr>
        <w:spacing w:line="560" w:lineRule="exact"/>
        <w:jc w:val="center"/>
        <w:rPr>
          <w:rFonts w:hint="eastAsia"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保密承诺书</w:t>
      </w:r>
    </w:p>
    <w:p>
      <w:pPr>
        <w:jc w:val="center"/>
        <w:rPr>
          <w:rFonts w:ascii="宋体" w:hAnsi="宋体" w:eastAsia="宋体"/>
          <w:color w:val="auto"/>
        </w:rPr>
      </w:pPr>
    </w:p>
    <w:p>
      <w:pPr>
        <w:spacing w:line="4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THNL智能无损检测创新中心（南昌航空大学代）</w:t>
      </w:r>
      <w:r>
        <w:rPr>
          <w:rFonts w:hint="eastAsia" w:ascii="仿宋" w:hAnsi="仿宋" w:eastAsia="仿宋" w:cs="仿宋"/>
          <w:color w:val="auto"/>
          <w:sz w:val="28"/>
          <w:szCs w:val="28"/>
        </w:rPr>
        <w:t>（以下简称：甲方）【</w:t>
      </w:r>
      <w:r>
        <w:rPr>
          <w:rFonts w:hint="eastAsia" w:ascii="仿宋" w:hAnsi="仿宋" w:eastAsia="仿宋" w:cs="仿宋"/>
          <w:b/>
          <w:bCs/>
          <w:color w:val="auto"/>
          <w:sz w:val="28"/>
          <w:szCs w:val="28"/>
          <w:u w:val="single"/>
          <w:lang w:eastAsia="zh-CN"/>
        </w:rPr>
        <w:t>XX</w:t>
      </w:r>
      <w:r>
        <w:rPr>
          <w:rFonts w:hint="eastAsia" w:ascii="仿宋" w:hAnsi="仿宋" w:eastAsia="仿宋" w:cs="仿宋"/>
          <w:color w:val="auto"/>
          <w:sz w:val="28"/>
          <w:szCs w:val="28"/>
        </w:rPr>
        <w:t>】开发过程中，【</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】（以下简称：乙方）或及/或其工作人员直接或间接所接触、知悉或使用到的包括甲方的任何数据信息，包括但不限于【方案、图纸、模型、</w:t>
      </w:r>
      <w:r>
        <w:rPr>
          <w:rFonts w:ascii="仿宋" w:hAnsi="仿宋" w:eastAsia="仿宋" w:cs="仿宋"/>
          <w:color w:val="auto"/>
          <w:sz w:val="28"/>
          <w:szCs w:val="28"/>
        </w:rPr>
        <w:t>报告、数据</w:t>
      </w:r>
      <w:r>
        <w:rPr>
          <w:rFonts w:hint="eastAsia" w:ascii="仿宋" w:hAnsi="仿宋" w:eastAsia="仿宋" w:cs="仿宋"/>
          <w:color w:val="auto"/>
          <w:sz w:val="28"/>
          <w:szCs w:val="28"/>
        </w:rPr>
        <w:t>、</w:t>
      </w:r>
      <w:r>
        <w:rPr>
          <w:rFonts w:ascii="仿宋" w:hAnsi="仿宋" w:eastAsia="仿宋" w:cs="仿宋"/>
          <w:color w:val="auto"/>
          <w:sz w:val="28"/>
          <w:szCs w:val="28"/>
        </w:rPr>
        <w:t>文件</w:t>
      </w:r>
      <w:r>
        <w:rPr>
          <w:rFonts w:hint="eastAsia" w:ascii="仿宋" w:hAnsi="仿宋" w:eastAsia="仿宋" w:cs="仿宋"/>
          <w:color w:val="auto"/>
          <w:sz w:val="28"/>
          <w:szCs w:val="28"/>
        </w:rPr>
        <w:t>】等均属于国家秘密。乙方将严格遵守《</w:t>
      </w:r>
      <w:r>
        <w:rPr>
          <w:rFonts w:hint="eastAsia" w:ascii="仿宋" w:hAnsi="仿宋" w:eastAsia="仿宋" w:cs="仿宋"/>
          <w:color w:val="auto"/>
          <w:sz w:val="28"/>
          <w:szCs w:val="28"/>
          <w:lang w:val="en-US" w:eastAsia="zh-CN"/>
        </w:rPr>
        <w:t>THNL智能无损检测创新中心</w:t>
      </w:r>
      <w:r>
        <w:rPr>
          <w:rFonts w:hint="eastAsia" w:ascii="仿宋" w:hAnsi="仿宋" w:eastAsia="仿宋" w:cs="仿宋"/>
          <w:color w:val="auto"/>
          <w:sz w:val="28"/>
          <w:szCs w:val="28"/>
        </w:rPr>
        <w:t>项目技术服务合同》（简称“服务合同”）第五条保密责任的约定，并专门作如下承诺：</w:t>
      </w:r>
    </w:p>
    <w:p>
      <w:pPr>
        <w:spacing w:line="4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1.除服务合同中另有约定外，乙方不得将甲方的信息披露给任何第三方。</w:t>
      </w:r>
    </w:p>
    <w:p>
      <w:pPr>
        <w:spacing w:line="4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2.未经甲方书面认可，乙方不应为除本服务合同规定的目的之外的自身利益或任何其他方的利益而使用任何甲方的信息。</w:t>
      </w:r>
    </w:p>
    <w:p>
      <w:pPr>
        <w:spacing w:line="44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.乙方对以下方面的甲方信息没有义务：（a）在甲方向乙方工作人员告知信息时，该信息已处于公众领域中；（b）在甲方向乙方工作人员告知信息后，该信息并非乙方人员过错而进入公共领域；(c) 在不违反保密义务的情况下，从甲方以外的渠道获取的信息。</w:t>
      </w:r>
    </w:p>
    <w:p>
      <w:pPr>
        <w:spacing w:line="44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4</w:t>
      </w:r>
      <w:r>
        <w:rPr>
          <w:rFonts w:hint="eastAsia" w:ascii="仿宋" w:hAnsi="仿宋" w:eastAsia="仿宋" w:cs="仿宋"/>
          <w:color w:val="auto"/>
          <w:sz w:val="28"/>
          <w:szCs w:val="28"/>
        </w:rPr>
        <w:t>.本承诺书中的约定不因服务合同的无效、撤销或终止而失效。</w:t>
      </w:r>
    </w:p>
    <w:p>
      <w:pPr>
        <w:spacing w:line="44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5</w:t>
      </w:r>
      <w:r>
        <w:rPr>
          <w:rFonts w:hint="eastAsia" w:ascii="仿宋" w:hAnsi="仿宋" w:eastAsia="仿宋" w:cs="仿宋"/>
          <w:color w:val="auto"/>
          <w:sz w:val="28"/>
          <w:szCs w:val="28"/>
        </w:rPr>
        <w:t>.双方的保密义务在服务合同约定的有效期内是持续性的，不因本项目的完成、中止或终止而终止。</w:t>
      </w:r>
    </w:p>
    <w:p>
      <w:pPr>
        <w:spacing w:line="44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6</w:t>
      </w:r>
      <w:r>
        <w:rPr>
          <w:rFonts w:hint="eastAsia" w:ascii="仿宋" w:hAnsi="仿宋" w:eastAsia="仿宋" w:cs="仿宋"/>
          <w:color w:val="auto"/>
          <w:sz w:val="28"/>
          <w:szCs w:val="28"/>
        </w:rPr>
        <w:t>.乙方应确保其项目成员及其他相关工作人员遵守服务合同及本承诺书中的保密义务。</w:t>
      </w:r>
    </w:p>
    <w:p>
      <w:pPr>
        <w:spacing w:line="44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7</w:t>
      </w:r>
      <w:r>
        <w:rPr>
          <w:rFonts w:hint="eastAsia" w:ascii="仿宋" w:hAnsi="仿宋" w:eastAsia="仿宋" w:cs="仿宋"/>
          <w:color w:val="auto"/>
          <w:sz w:val="28"/>
          <w:szCs w:val="28"/>
        </w:rPr>
        <w:t>.如因乙方违反保密义务而给甲方造成损失，乙方依照法律及服务合同的约定承担赔偿责任，不论违反保密义务的行为是故意还是过失。</w:t>
      </w:r>
    </w:p>
    <w:p>
      <w:pPr>
        <w:spacing w:line="440" w:lineRule="exact"/>
        <w:ind w:firstLine="560" w:firstLineChars="200"/>
        <w:rPr>
          <w:rFonts w:ascii="仿宋" w:hAnsi="仿宋" w:eastAsia="仿宋" w:cs="仿宋"/>
          <w:color w:val="auto"/>
          <w:sz w:val="28"/>
          <w:szCs w:val="28"/>
        </w:rPr>
      </w:pPr>
    </w:p>
    <w:p>
      <w:pPr>
        <w:spacing w:line="440" w:lineRule="exact"/>
        <w:ind w:firstLine="4340" w:firstLineChars="1550"/>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bidi="ar"/>
        </w:rPr>
        <w:t xml:space="preserve">乙方：（签字/盖章）                             </w:t>
      </w:r>
    </w:p>
    <w:p>
      <w:pPr>
        <w:spacing w:line="440" w:lineRule="exact"/>
        <w:ind w:firstLine="4340" w:firstLineChars="1550"/>
        <w:rPr>
          <w:rFonts w:ascii="宋体" w:hAnsi="宋体"/>
          <w:color w:val="auto"/>
          <w:sz w:val="28"/>
          <w:szCs w:val="44"/>
        </w:rPr>
      </w:pPr>
      <w:r>
        <w:rPr>
          <w:rFonts w:hint="eastAsia" w:ascii="仿宋" w:hAnsi="仿宋" w:eastAsia="仿宋" w:cs="仿宋"/>
          <w:color w:val="auto"/>
          <w:sz w:val="28"/>
          <w:szCs w:val="28"/>
          <w:lang w:bidi="ar"/>
        </w:rPr>
        <w:t xml:space="preserve">        日期：</w:t>
      </w:r>
      <w:r>
        <w:rPr>
          <w:rFonts w:hint="eastAsia" w:ascii="宋体" w:hAnsi="宋体"/>
          <w:color w:val="auto"/>
          <w:sz w:val="28"/>
          <w:szCs w:val="4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BD783"/>
    <w:multiLevelType w:val="singleLevel"/>
    <w:tmpl w:val="07BBD783"/>
    <w:lvl w:ilvl="0" w:tentative="0">
      <w:start w:val="1"/>
      <w:numFmt w:val="decimal"/>
      <w:suff w:val="nothing"/>
      <w:lvlText w:val="（%1）"/>
      <w:lvlJc w:val="left"/>
    </w:lvl>
  </w:abstractNum>
  <w:abstractNum w:abstractNumId="1">
    <w:nsid w:val="71F46B71"/>
    <w:multiLevelType w:val="multilevel"/>
    <w:tmpl w:val="71F46B71"/>
    <w:lvl w:ilvl="0" w:tentative="0">
      <w:start w:val="1"/>
      <w:numFmt w:val="chineseCountingThousand"/>
      <w:lvlText w:val="第%1条"/>
      <w:lvlJc w:val="left"/>
      <w:pPr>
        <w:ind w:left="777" w:hanging="425"/>
      </w:pPr>
      <w:rPr>
        <w:b/>
        <w:lang w:val="en-US"/>
      </w:rPr>
    </w:lvl>
    <w:lvl w:ilvl="1" w:tentative="0">
      <w:start w:val="1"/>
      <w:numFmt w:val="decimal"/>
      <w:isLgl/>
      <w:lvlText w:val="%1.%2"/>
      <w:lvlJc w:val="left"/>
      <w:pPr>
        <w:ind w:left="567" w:hanging="567"/>
      </w:pPr>
      <w:rPr>
        <w:rFonts w:hint="default" w:ascii="宋体" w:hAnsi="宋体" w:eastAsia="宋体" w:cs="Calibri"/>
        <w:b w:val="0"/>
      </w:rPr>
    </w:lvl>
    <w:lvl w:ilvl="2" w:tentative="0">
      <w:start w:val="1"/>
      <w:numFmt w:val="decimal"/>
      <w:isLgl/>
      <w:lvlText w:val="%1.%2.%3"/>
      <w:lvlJc w:val="left"/>
      <w:pPr>
        <w:ind w:left="993" w:hanging="567"/>
      </w:pPr>
      <w:rPr>
        <w:rFonts w:hint="default" w:ascii="宋体" w:hAnsi="宋体" w:eastAsia="宋体" w:cs="Calibri"/>
        <w:color w:val="auto"/>
      </w:rPr>
    </w:lvl>
    <w:lvl w:ilvl="3" w:tentative="0">
      <w:start w:val="1"/>
      <w:numFmt w:val="decimal"/>
      <w:isLgl/>
      <w:lvlText w:val="%1.%2.%3.%4"/>
      <w:lvlJc w:val="left"/>
      <w:pPr>
        <w:ind w:left="2268" w:hanging="708"/>
      </w:pPr>
    </w:lvl>
    <w:lvl w:ilvl="4" w:tentative="0">
      <w:start w:val="1"/>
      <w:numFmt w:val="decimal"/>
      <w:lvlText w:val="%1.%2.%3.%4.%5"/>
      <w:lvlJc w:val="left"/>
      <w:pPr>
        <w:ind w:left="2835" w:hanging="850"/>
      </w:pPr>
    </w:lvl>
    <w:lvl w:ilvl="5" w:tentative="0">
      <w:start w:val="1"/>
      <w:numFmt w:val="decimal"/>
      <w:lvlText w:val="%1.%2.%3.%4.%5.%6"/>
      <w:lvlJc w:val="left"/>
      <w:pPr>
        <w:ind w:left="3544" w:hanging="1134"/>
      </w:pPr>
    </w:lvl>
    <w:lvl w:ilvl="6" w:tentative="0">
      <w:start w:val="1"/>
      <w:numFmt w:val="decimal"/>
      <w:lvlText w:val="%1.%2.%3.%4.%5.%6.%7"/>
      <w:lvlJc w:val="left"/>
      <w:pPr>
        <w:ind w:left="4111" w:hanging="1276"/>
      </w:pPr>
    </w:lvl>
    <w:lvl w:ilvl="7" w:tentative="0">
      <w:start w:val="1"/>
      <w:numFmt w:val="decimal"/>
      <w:lvlText w:val="%1.%2.%3.%4.%5.%6.%7.%8"/>
      <w:lvlJc w:val="left"/>
      <w:pPr>
        <w:ind w:left="4678" w:hanging="1418"/>
      </w:pPr>
    </w:lvl>
    <w:lvl w:ilvl="8" w:tentative="0">
      <w:start w:val="1"/>
      <w:numFmt w:val="decimal"/>
      <w:lvlText w:val="%1.%2.%3.%4.%5.%6.%7.%8.%9"/>
      <w:lvlJc w:val="left"/>
      <w:pPr>
        <w:ind w:left="5386"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zAzOWFjYWIzOGU5ZjMwOWU2ODc2NDQ4OTU2NTAifQ=="/>
  </w:docVars>
  <w:rsids>
    <w:rsidRoot w:val="1122680C"/>
    <w:rsid w:val="000167C2"/>
    <w:rsid w:val="00031A39"/>
    <w:rsid w:val="0004111D"/>
    <w:rsid w:val="00083882"/>
    <w:rsid w:val="000C3F27"/>
    <w:rsid w:val="000C65FA"/>
    <w:rsid w:val="00103AC2"/>
    <w:rsid w:val="001101B8"/>
    <w:rsid w:val="00145E27"/>
    <w:rsid w:val="00154080"/>
    <w:rsid w:val="001576DF"/>
    <w:rsid w:val="00174231"/>
    <w:rsid w:val="00191427"/>
    <w:rsid w:val="001B5476"/>
    <w:rsid w:val="001C1F75"/>
    <w:rsid w:val="001E54D7"/>
    <w:rsid w:val="001F41D7"/>
    <w:rsid w:val="00203666"/>
    <w:rsid w:val="002202B8"/>
    <w:rsid w:val="002724BE"/>
    <w:rsid w:val="002843C6"/>
    <w:rsid w:val="002856E0"/>
    <w:rsid w:val="00293761"/>
    <w:rsid w:val="00296153"/>
    <w:rsid w:val="002C358F"/>
    <w:rsid w:val="002E0C82"/>
    <w:rsid w:val="002E593F"/>
    <w:rsid w:val="002F63B1"/>
    <w:rsid w:val="00326D8A"/>
    <w:rsid w:val="00340A38"/>
    <w:rsid w:val="0034486E"/>
    <w:rsid w:val="00365CBE"/>
    <w:rsid w:val="00367D8F"/>
    <w:rsid w:val="00371FFE"/>
    <w:rsid w:val="003C14E5"/>
    <w:rsid w:val="003D3FA2"/>
    <w:rsid w:val="003D57E9"/>
    <w:rsid w:val="003F0C36"/>
    <w:rsid w:val="00410D5A"/>
    <w:rsid w:val="00440046"/>
    <w:rsid w:val="004B6A62"/>
    <w:rsid w:val="00516C94"/>
    <w:rsid w:val="00533735"/>
    <w:rsid w:val="0053765F"/>
    <w:rsid w:val="005534CD"/>
    <w:rsid w:val="005B6C97"/>
    <w:rsid w:val="005C1595"/>
    <w:rsid w:val="005C431B"/>
    <w:rsid w:val="005E461A"/>
    <w:rsid w:val="00612EE5"/>
    <w:rsid w:val="00613314"/>
    <w:rsid w:val="00626DEF"/>
    <w:rsid w:val="0068172D"/>
    <w:rsid w:val="006F5E88"/>
    <w:rsid w:val="00720265"/>
    <w:rsid w:val="00766411"/>
    <w:rsid w:val="00771ECE"/>
    <w:rsid w:val="00773531"/>
    <w:rsid w:val="00794675"/>
    <w:rsid w:val="007C1794"/>
    <w:rsid w:val="007D5465"/>
    <w:rsid w:val="007D5F0B"/>
    <w:rsid w:val="00806428"/>
    <w:rsid w:val="00831537"/>
    <w:rsid w:val="00834D3C"/>
    <w:rsid w:val="008522E2"/>
    <w:rsid w:val="00872D32"/>
    <w:rsid w:val="009600EC"/>
    <w:rsid w:val="00981A8F"/>
    <w:rsid w:val="009B1672"/>
    <w:rsid w:val="009B7E99"/>
    <w:rsid w:val="009E4095"/>
    <w:rsid w:val="009F6FBF"/>
    <w:rsid w:val="00A23529"/>
    <w:rsid w:val="00A34ED8"/>
    <w:rsid w:val="00A554B3"/>
    <w:rsid w:val="00A8567E"/>
    <w:rsid w:val="00AC0052"/>
    <w:rsid w:val="00B20DD1"/>
    <w:rsid w:val="00B23F6E"/>
    <w:rsid w:val="00B50AD5"/>
    <w:rsid w:val="00BA50BC"/>
    <w:rsid w:val="00BB06FB"/>
    <w:rsid w:val="00BD3173"/>
    <w:rsid w:val="00BD4B16"/>
    <w:rsid w:val="00BE64E5"/>
    <w:rsid w:val="00C12416"/>
    <w:rsid w:val="00C153C2"/>
    <w:rsid w:val="00C83C3E"/>
    <w:rsid w:val="00C8562A"/>
    <w:rsid w:val="00C9418C"/>
    <w:rsid w:val="00CB0429"/>
    <w:rsid w:val="00CD252E"/>
    <w:rsid w:val="00D25A90"/>
    <w:rsid w:val="00D745CD"/>
    <w:rsid w:val="00D825F3"/>
    <w:rsid w:val="00D94B61"/>
    <w:rsid w:val="00DA1F86"/>
    <w:rsid w:val="00E205DC"/>
    <w:rsid w:val="00E21A0F"/>
    <w:rsid w:val="00E47E4D"/>
    <w:rsid w:val="00EC423D"/>
    <w:rsid w:val="00F05066"/>
    <w:rsid w:val="00F771A9"/>
    <w:rsid w:val="00F95149"/>
    <w:rsid w:val="00FF7B71"/>
    <w:rsid w:val="053A7ED2"/>
    <w:rsid w:val="0654502E"/>
    <w:rsid w:val="0B581288"/>
    <w:rsid w:val="0EB00814"/>
    <w:rsid w:val="1122680C"/>
    <w:rsid w:val="11921E58"/>
    <w:rsid w:val="11B97FF3"/>
    <w:rsid w:val="14A20A3A"/>
    <w:rsid w:val="15082F32"/>
    <w:rsid w:val="161672DA"/>
    <w:rsid w:val="1D930803"/>
    <w:rsid w:val="29FD0833"/>
    <w:rsid w:val="2BC7A5E0"/>
    <w:rsid w:val="2D681F07"/>
    <w:rsid w:val="2DCF16DB"/>
    <w:rsid w:val="2FE45A28"/>
    <w:rsid w:val="313A14C8"/>
    <w:rsid w:val="316D2085"/>
    <w:rsid w:val="324E4E53"/>
    <w:rsid w:val="361A4613"/>
    <w:rsid w:val="378B41B2"/>
    <w:rsid w:val="39A0638D"/>
    <w:rsid w:val="3AE910F0"/>
    <w:rsid w:val="3CE92644"/>
    <w:rsid w:val="3DBA9A3E"/>
    <w:rsid w:val="3E6BFE3D"/>
    <w:rsid w:val="3E9FA561"/>
    <w:rsid w:val="41F0554F"/>
    <w:rsid w:val="47ED5C42"/>
    <w:rsid w:val="47FC6B23"/>
    <w:rsid w:val="4B362E33"/>
    <w:rsid w:val="54FA3D9A"/>
    <w:rsid w:val="54FFB4EE"/>
    <w:rsid w:val="57DB0B54"/>
    <w:rsid w:val="592039D6"/>
    <w:rsid w:val="59D11A82"/>
    <w:rsid w:val="5C1178F0"/>
    <w:rsid w:val="5C3B5D95"/>
    <w:rsid w:val="5C47059B"/>
    <w:rsid w:val="5D300370"/>
    <w:rsid w:val="5E7FA4F9"/>
    <w:rsid w:val="67B5F02D"/>
    <w:rsid w:val="67D77A05"/>
    <w:rsid w:val="6DBFC3AA"/>
    <w:rsid w:val="6E8132D8"/>
    <w:rsid w:val="6EBF975C"/>
    <w:rsid w:val="6EDF0557"/>
    <w:rsid w:val="6F2B3440"/>
    <w:rsid w:val="6FD739AD"/>
    <w:rsid w:val="6FFF7711"/>
    <w:rsid w:val="70D14F65"/>
    <w:rsid w:val="75014050"/>
    <w:rsid w:val="7D9F7EC2"/>
    <w:rsid w:val="7EBA3A47"/>
    <w:rsid w:val="7F5E7169"/>
    <w:rsid w:val="7FF7F1AF"/>
    <w:rsid w:val="7FFB49B9"/>
    <w:rsid w:val="95F41B61"/>
    <w:rsid w:val="9F2D93AA"/>
    <w:rsid w:val="9FB65E10"/>
    <w:rsid w:val="B2ADFB23"/>
    <w:rsid w:val="B7BFD2E5"/>
    <w:rsid w:val="B7DDD88D"/>
    <w:rsid w:val="BCFF8291"/>
    <w:rsid w:val="BDFB7EF8"/>
    <w:rsid w:val="BFFBA458"/>
    <w:rsid w:val="CFFF92E2"/>
    <w:rsid w:val="EB9663AD"/>
    <w:rsid w:val="EFFF18A1"/>
    <w:rsid w:val="F5871192"/>
    <w:rsid w:val="F5DBE8CC"/>
    <w:rsid w:val="F5F7D3E7"/>
    <w:rsid w:val="F7AF9240"/>
    <w:rsid w:val="F97D88E6"/>
    <w:rsid w:val="FAFB2EEC"/>
    <w:rsid w:val="FBFFD2B7"/>
    <w:rsid w:val="FE6ECB1D"/>
    <w:rsid w:val="FEFB74A7"/>
    <w:rsid w:val="FF3620FF"/>
    <w:rsid w:val="FFDBC64A"/>
    <w:rsid w:val="FFFB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1"/>
  </w:style>
  <w:style w:type="paragraph" w:styleId="4">
    <w:name w:val="annotation text"/>
    <w:basedOn w:val="1"/>
    <w:qFormat/>
    <w:uiPriority w:val="0"/>
  </w:style>
  <w:style w:type="paragraph" w:styleId="5">
    <w:name w:val="Body Text Indent"/>
    <w:basedOn w:val="1"/>
    <w:unhideWhenUsed/>
    <w:qFormat/>
    <w:uiPriority w:val="99"/>
    <w:pPr>
      <w:ind w:firstLine="795"/>
    </w:pPr>
    <w:rPr>
      <w:rFonts w:ascii="Calibri" w:hAnsi="Calibri" w:eastAsia="宋体" w:cs="Times New Roman"/>
      <w:sz w:val="32"/>
      <w:szCs w:val="20"/>
    </w:rPr>
  </w:style>
  <w:style w:type="paragraph" w:styleId="6">
    <w:name w:val="Plain Text"/>
    <w:basedOn w:val="1"/>
    <w:qFormat/>
    <w:uiPriority w:val="99"/>
    <w:rPr>
      <w:rFonts w:ascii="宋体" w:hAnsi="Courier New" w:cs="宋体"/>
    </w:rPr>
  </w:style>
  <w:style w:type="paragraph" w:styleId="7">
    <w:name w:val="Balloon Text"/>
    <w:basedOn w:val="1"/>
    <w:link w:val="21"/>
    <w:qFormat/>
    <w:uiPriority w:val="0"/>
    <w:rPr>
      <w:sz w:val="18"/>
      <w:szCs w:val="18"/>
    </w:rPr>
  </w:style>
  <w:style w:type="paragraph" w:styleId="8">
    <w:name w:val="footer"/>
    <w:basedOn w:val="1"/>
    <w:unhideWhenUsed/>
    <w:qFormat/>
    <w:uiPriority w:val="0"/>
    <w:pPr>
      <w:tabs>
        <w:tab w:val="center" w:pos="4153"/>
        <w:tab w:val="right" w:pos="8306"/>
      </w:tabs>
      <w:snapToGrid w:val="0"/>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footnote text"/>
    <w:basedOn w:val="1"/>
    <w:link w:val="20"/>
    <w:unhideWhenUsed/>
    <w:qFormat/>
    <w:uiPriority w:val="0"/>
    <w:pPr>
      <w:snapToGrid w:val="0"/>
    </w:pPr>
    <w:rPr>
      <w:sz w:val="18"/>
      <w:szCs w:val="18"/>
    </w:r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styleId="15">
    <w:name w:val="footnote reference"/>
    <w:basedOn w:val="12"/>
    <w:unhideWhenUsed/>
    <w:qFormat/>
    <w:uiPriority w:val="0"/>
    <w:rPr>
      <w:vertAlign w:val="superscript"/>
    </w:rPr>
  </w:style>
  <w:style w:type="paragraph" w:customStyle="1" w:styleId="16">
    <w:name w:val="列出段落1"/>
    <w:basedOn w:val="1"/>
    <w:qFormat/>
    <w:uiPriority w:val="34"/>
    <w:pPr>
      <w:ind w:firstLine="420" w:firstLineChars="200"/>
    </w:pPr>
  </w:style>
  <w:style w:type="paragraph" w:styleId="17">
    <w:name w:val="List Paragraph"/>
    <w:basedOn w:val="1"/>
    <w:unhideWhenUsed/>
    <w:qFormat/>
    <w:uiPriority w:val="99"/>
    <w:pPr>
      <w:ind w:firstLine="420" w:firstLineChars="200"/>
    </w:pPr>
  </w:style>
  <w:style w:type="paragraph" w:customStyle="1" w:styleId="18">
    <w:name w:val="表格首行"/>
    <w:basedOn w:val="1"/>
    <w:qFormat/>
    <w:uiPriority w:val="0"/>
    <w:pPr>
      <w:jc w:val="center"/>
    </w:pPr>
    <w:rPr>
      <w:rFonts w:hint="eastAsia" w:ascii="宋体" w:hAnsi="宋体" w:eastAsia="宋体" w:cs="Times New Roman"/>
      <w:sz w:val="24"/>
      <w:szCs w:val="24"/>
    </w:rPr>
  </w:style>
  <w:style w:type="paragraph" w:customStyle="1" w:styleId="19">
    <w:name w:val="表格正文"/>
    <w:basedOn w:val="1"/>
    <w:qFormat/>
    <w:uiPriority w:val="0"/>
    <w:pPr>
      <w:snapToGrid w:val="0"/>
      <w:spacing w:line="300" w:lineRule="auto"/>
    </w:pPr>
    <w:rPr>
      <w:rFonts w:ascii="Calibri" w:hAnsi="Calibri" w:eastAsia="宋体" w:cs="Times New Roman"/>
      <w:sz w:val="24"/>
      <w:szCs w:val="24"/>
    </w:rPr>
  </w:style>
  <w:style w:type="character" w:customStyle="1" w:styleId="20">
    <w:name w:val="脚注文本 字符"/>
    <w:basedOn w:val="12"/>
    <w:link w:val="10"/>
    <w:qFormat/>
    <w:uiPriority w:val="0"/>
    <w:rPr>
      <w:rFonts w:asciiTheme="minorHAnsi" w:hAnsiTheme="minorHAnsi" w:eastAsiaTheme="minorEastAsia" w:cstheme="minorBidi"/>
      <w:kern w:val="2"/>
      <w:sz w:val="18"/>
      <w:szCs w:val="18"/>
    </w:rPr>
  </w:style>
  <w:style w:type="character" w:customStyle="1" w:styleId="21">
    <w:name w:val="批注框文本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7575</Words>
  <Characters>7852</Characters>
  <Lines>68</Lines>
  <Paragraphs>19</Paragraphs>
  <TotalTime>4</TotalTime>
  <ScaleCrop>false</ScaleCrop>
  <LinksUpToDate>false</LinksUpToDate>
  <CharactersWithSpaces>8390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2019-02-28T23:30:00Z</dcterms:created>
  <dc:creator>北京君众胡卓宏律师</dc:creator>
  <cp:lastModifiedBy>徐</cp:lastModifiedBy>
  <dcterms:modified xsi:type="dcterms:W3CDTF">2025-10-13T01:33:08Z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C482E8F4455B666818AF8967F3335F33</vt:lpwstr>
  </property>
</Properties>
</file>