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4B17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公示材料</w:t>
      </w:r>
    </w:p>
    <w:p w14:paraId="58E6638E">
      <w:pPr>
        <w:jc w:val="center"/>
        <w:rPr>
          <w:rFonts w:hint="default" w:eastAsiaTheme="minor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2024年江苏省二等及以上等级</w:t>
      </w:r>
      <w:bookmarkStart w:id="0" w:name="_GoBack"/>
      <w:bookmarkEnd w:id="0"/>
      <w:r>
        <w:rPr>
          <w:rFonts w:hint="eastAsia"/>
          <w:b/>
          <w:bCs/>
          <w:sz w:val="32"/>
          <w:szCs w:val="36"/>
          <w:lang w:val="en-US" w:eastAsia="zh-CN"/>
        </w:rPr>
        <w:t>科技进步奖申报</w:t>
      </w:r>
    </w:p>
    <w:p w14:paraId="19863341">
      <w:pPr>
        <w:jc w:val="center"/>
        <w:rPr>
          <w:b/>
          <w:bCs/>
          <w:sz w:val="32"/>
          <w:szCs w:val="36"/>
        </w:rPr>
      </w:pPr>
    </w:p>
    <w:p w14:paraId="72A91486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5B854F97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244B37E3">
      <w:pPr>
        <w:adjustRightInd w:val="0"/>
        <w:snapToGrid w:val="0"/>
        <w:spacing w:line="391" w:lineRule="exact"/>
        <w:rPr>
          <w:rFonts w:hint="eastAsia" w:cs="FZFSK--GBK1-0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项目名称：</w:t>
      </w:r>
      <w:r>
        <w:rPr>
          <w:rFonts w:hint="eastAsia" w:cs="FZFSK--GBK1-0" w:asciiTheme="minorEastAsia" w:hAnsiTheme="minorEastAsia"/>
          <w:b/>
          <w:bCs/>
          <w:kern w:val="0"/>
          <w:sz w:val="28"/>
          <w:szCs w:val="28"/>
        </w:rPr>
        <w:t>大跨复杂结构数智设计与绿色建造一体化关键技术研究</w:t>
      </w:r>
    </w:p>
    <w:p w14:paraId="74ABC5BF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7CCE18C2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0998CBBB">
      <w:pPr>
        <w:adjustRightInd w:val="0"/>
        <w:snapToGrid w:val="0"/>
        <w:spacing w:line="391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完成人：</w:t>
      </w:r>
      <w:r>
        <w:rPr>
          <w:rFonts w:ascii="宋体" w:hAnsi="宋体" w:eastAsia="宋体" w:cs="Times New Roman"/>
          <w:sz w:val="24"/>
          <w:szCs w:val="24"/>
        </w:rPr>
        <w:t>冯若强;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孙逊</w:t>
      </w:r>
      <w:r>
        <w:rPr>
          <w:rFonts w:ascii="宋体" w:hAnsi="宋体" w:eastAsia="宋体" w:cs="Times New Roman"/>
          <w:sz w:val="24"/>
          <w:szCs w:val="24"/>
        </w:rPr>
        <w:t>;靳慧;郭小农;李庆祥;李平;李德智;黄士君;曹宁;马泽琛;吕辉</w:t>
      </w:r>
    </w:p>
    <w:p w14:paraId="45CC8526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521CCFD5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</w:p>
    <w:p w14:paraId="365DEDBB">
      <w:pPr>
        <w:adjustRightInd w:val="0"/>
        <w:snapToGrid w:val="0"/>
        <w:spacing w:line="391" w:lineRule="exact"/>
        <w:rPr>
          <w:rFonts w:cs="FZFSK--GBK1-0" w:asciiTheme="minorEastAsia" w:hAnsiTheme="minorEastAsia"/>
          <w:b/>
          <w:bCs/>
          <w:kern w:val="0"/>
          <w:sz w:val="30"/>
          <w:szCs w:val="30"/>
        </w:rPr>
      </w:pPr>
      <w:r>
        <w:rPr>
          <w:rFonts w:hint="eastAsia" w:cs="FZFSK--GBK1-0" w:asciiTheme="minorEastAsia" w:hAnsiTheme="minorEastAsia"/>
          <w:b/>
          <w:bCs/>
          <w:kern w:val="0"/>
          <w:sz w:val="30"/>
          <w:szCs w:val="30"/>
        </w:rPr>
        <w:t>完成单位：</w:t>
      </w:r>
      <w:r>
        <w:rPr>
          <w:rFonts w:ascii="宋体" w:hAnsi="宋体" w:eastAsia="宋体" w:cs="Times New Roman"/>
          <w:sz w:val="24"/>
          <w:szCs w:val="24"/>
        </w:rPr>
        <w:t>东南大学;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东南大学</w:t>
      </w:r>
      <w:r>
        <w:rPr>
          <w:rFonts w:ascii="宋体" w:hAnsi="宋体" w:eastAsia="宋体" w:cs="Times New Roman"/>
          <w:sz w:val="24"/>
          <w:szCs w:val="24"/>
        </w:rPr>
        <w:t>建筑设计研究院股份有限公司;江苏省装饰装修发展中心;同济大学;广东省建筑科学研究院集团股份有限公司;中铁建工集团有限公司;国网江苏省电力有限公司建设分公司;中建二局第三建筑工程有限公司;南昌航空大学</w:t>
      </w:r>
    </w:p>
    <w:p w14:paraId="1D9577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F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9A"/>
    <w:rsid w:val="000B6C9A"/>
    <w:rsid w:val="00923035"/>
    <w:rsid w:val="00E60862"/>
    <w:rsid w:val="0D3F3339"/>
    <w:rsid w:val="31B04443"/>
    <w:rsid w:val="4B8407CD"/>
    <w:rsid w:val="744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203</Characters>
  <Lines>1</Lines>
  <Paragraphs>1</Paragraphs>
  <TotalTime>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2024-02-17T00:55:00Z</dcterms:created>
  <dc:creator>Jx</dc:creator>
  <cp:lastModifiedBy>William</cp:lastModifiedBy>
  <dcterms:modified xsi:type="dcterms:W3CDTF">2025-06-04T13:35:44Z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eyJoZGlkIjoiYjQxYTFlZWZlZTMxODBiMDYzY2I3NjI4ODQ4ZjM2OTciLCJ1c2VySWQiOiI1MjcxMTgwMzUifQ==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36C069674C944B03B696F342483AA3F5_12</vt:lpwstr>
  </property>
</Properties>
</file>