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EE93" w14:textId="682A04D5" w:rsidR="008E1984" w:rsidRDefault="00431D49" w:rsidP="00A47CB7">
      <w:pPr>
        <w:pStyle w:val="a7"/>
        <w:spacing w:line="560" w:lineRule="exact"/>
        <w:ind w:left="1" w:firstLineChars="0" w:firstLine="0"/>
        <w:jc w:val="center"/>
        <w:rPr>
          <w:rFonts w:ascii="方正小标宋_GBK" w:eastAsia="方正小标宋_GBK" w:hAnsi="Times New Roman" w:cs="Times New Roman"/>
          <w:b/>
          <w:sz w:val="36"/>
          <w:szCs w:val="36"/>
        </w:rPr>
      </w:pPr>
      <w:r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拟提名</w:t>
      </w:r>
      <w:r w:rsidR="00397B76"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202</w:t>
      </w:r>
      <w:r w:rsidR="00B678EF"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4</w:t>
      </w:r>
      <w:r w:rsidR="008E1984"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年度</w:t>
      </w:r>
      <w:r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重庆市科学技术奖</w:t>
      </w:r>
      <w:r w:rsidR="008E1984"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公示</w:t>
      </w:r>
      <w:r w:rsidR="00844EB2" w:rsidRPr="00A47CB7">
        <w:rPr>
          <w:rFonts w:ascii="方正小标宋_GBK" w:eastAsia="方正小标宋_GBK" w:hAnsi="Times New Roman" w:cs="Times New Roman"/>
          <w:b/>
          <w:sz w:val="36"/>
          <w:szCs w:val="36"/>
        </w:rPr>
        <w:t>材料</w:t>
      </w:r>
    </w:p>
    <w:p w14:paraId="2F08588A" w14:textId="77777777" w:rsidR="00A47CB7" w:rsidRPr="00A47CB7" w:rsidRDefault="00A47CB7" w:rsidP="00A47CB7">
      <w:pPr>
        <w:pStyle w:val="a7"/>
        <w:spacing w:line="560" w:lineRule="exact"/>
        <w:ind w:left="1" w:firstLineChars="0" w:firstLine="0"/>
        <w:jc w:val="center"/>
        <w:rPr>
          <w:rFonts w:ascii="方正小标宋_GBK" w:eastAsia="方正小标宋_GBK" w:hAnsi="Times New Roman" w:cs="Times New Roman" w:hint="eastAsia"/>
          <w:b/>
          <w:sz w:val="36"/>
          <w:szCs w:val="36"/>
        </w:rPr>
      </w:pPr>
    </w:p>
    <w:p w14:paraId="6805E471" w14:textId="6E39806B" w:rsidR="00B0400B" w:rsidRPr="00A47CB7" w:rsidRDefault="00844EB2" w:rsidP="00A47CB7">
      <w:pPr>
        <w:pStyle w:val="a7"/>
        <w:numPr>
          <w:ilvl w:val="0"/>
          <w:numId w:val="1"/>
        </w:numPr>
        <w:snapToGrid w:val="0"/>
        <w:spacing w:line="560" w:lineRule="exact"/>
        <w:ind w:left="640" w:hangingChars="200" w:hanging="640"/>
        <w:rPr>
          <w:rFonts w:ascii="方正黑体_GBK" w:eastAsia="方正黑体_GBK"/>
          <w:sz w:val="32"/>
          <w:szCs w:val="32"/>
        </w:rPr>
      </w:pPr>
      <w:r w:rsidRPr="00A47CB7">
        <w:rPr>
          <w:rFonts w:ascii="方正黑体_GBK" w:eastAsia="方正黑体_GBK"/>
          <w:sz w:val="32"/>
          <w:szCs w:val="32"/>
        </w:rPr>
        <w:t>项目名称</w:t>
      </w:r>
    </w:p>
    <w:p w14:paraId="62CE8BFB" w14:textId="2A20F249" w:rsidR="00296ED3" w:rsidRPr="00A47CB7" w:rsidRDefault="00296ED3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r w:rsidRPr="00A47CB7">
        <w:rPr>
          <w:rFonts w:ascii="Times New Roman" w:eastAsia="方正仿宋_GBK" w:hAnsi="Times New Roman" w:cs="Times New Roman"/>
          <w:sz w:val="32"/>
          <w:szCs w:val="36"/>
        </w:rPr>
        <w:t>航空航天微细结构精密焊接关键技术</w:t>
      </w:r>
      <w:r w:rsidR="00E96317" w:rsidRPr="00A47CB7">
        <w:rPr>
          <w:rFonts w:ascii="Times New Roman" w:eastAsia="方正仿宋_GBK" w:hAnsi="Times New Roman" w:cs="Times New Roman"/>
          <w:sz w:val="32"/>
          <w:szCs w:val="36"/>
        </w:rPr>
        <w:t>及应用</w:t>
      </w:r>
    </w:p>
    <w:p w14:paraId="03DB1A89" w14:textId="77777777" w:rsidR="00B0400B" w:rsidRPr="00094506" w:rsidRDefault="00920615" w:rsidP="00A47CB7">
      <w:pPr>
        <w:pStyle w:val="a7"/>
        <w:numPr>
          <w:ilvl w:val="0"/>
          <w:numId w:val="1"/>
        </w:numPr>
        <w:snapToGrid w:val="0"/>
        <w:spacing w:line="56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t>提名奖种</w:t>
      </w:r>
      <w:r w:rsidR="00844EB2" w:rsidRPr="00094506">
        <w:rPr>
          <w:rFonts w:ascii="Times New Roman" w:eastAsia="方正黑体_GBK" w:hAnsi="Times New Roman" w:cs="Times New Roman"/>
          <w:sz w:val="32"/>
          <w:szCs w:val="32"/>
        </w:rPr>
        <w:t>、等级</w:t>
      </w:r>
      <w:r w:rsidR="00296ED3" w:rsidRPr="00094506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14:paraId="2139698C" w14:textId="71471B43" w:rsidR="008E1984" w:rsidRPr="00A47CB7" w:rsidRDefault="00296ED3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r w:rsidRPr="00A47CB7">
        <w:rPr>
          <w:rFonts w:ascii="Times New Roman" w:eastAsia="方正仿宋_GBK" w:hAnsi="Times New Roman" w:cs="Times New Roman"/>
          <w:sz w:val="32"/>
          <w:szCs w:val="36"/>
        </w:rPr>
        <w:t>重庆市技术发明</w:t>
      </w:r>
      <w:r w:rsidR="007304F1" w:rsidRPr="00A47CB7">
        <w:rPr>
          <w:rFonts w:ascii="Times New Roman" w:eastAsia="方正仿宋_GBK" w:hAnsi="Times New Roman" w:cs="Times New Roman"/>
          <w:sz w:val="32"/>
          <w:szCs w:val="36"/>
        </w:rPr>
        <w:t>奖</w:t>
      </w:r>
      <w:r w:rsidRPr="00A47CB7">
        <w:rPr>
          <w:rFonts w:ascii="Times New Roman" w:eastAsia="方正仿宋_GBK" w:hAnsi="Times New Roman" w:cs="Times New Roman"/>
          <w:sz w:val="32"/>
          <w:szCs w:val="36"/>
        </w:rPr>
        <w:t>、一等奖</w:t>
      </w:r>
    </w:p>
    <w:p w14:paraId="165D41F4" w14:textId="77777777" w:rsidR="00B0400B" w:rsidRPr="00094506" w:rsidRDefault="00122F8C" w:rsidP="00A47CB7">
      <w:pPr>
        <w:pStyle w:val="a7"/>
        <w:numPr>
          <w:ilvl w:val="0"/>
          <w:numId w:val="1"/>
        </w:numPr>
        <w:snapToGrid w:val="0"/>
        <w:spacing w:line="56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t>提名单位</w:t>
      </w:r>
      <w:r w:rsidR="00296ED3" w:rsidRPr="00094506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14:paraId="4F762F7D" w14:textId="0795BC16" w:rsidR="00296ED3" w:rsidRPr="00A47CB7" w:rsidRDefault="00296ED3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r w:rsidRPr="00A47CB7">
        <w:rPr>
          <w:rFonts w:ascii="Times New Roman" w:eastAsia="方正仿宋_GBK" w:hAnsi="Times New Roman" w:cs="Times New Roman"/>
          <w:sz w:val="32"/>
          <w:szCs w:val="36"/>
        </w:rPr>
        <w:t>重庆高新技术产业开发区管理委员会</w:t>
      </w:r>
    </w:p>
    <w:p w14:paraId="55057119" w14:textId="6C7BF89F" w:rsidR="00984545" w:rsidRPr="00094506" w:rsidRDefault="00122F8C" w:rsidP="00A47CB7">
      <w:pPr>
        <w:pStyle w:val="a7"/>
        <w:numPr>
          <w:ilvl w:val="0"/>
          <w:numId w:val="1"/>
        </w:numPr>
        <w:snapToGrid w:val="0"/>
        <w:spacing w:line="56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t>项目简介（</w:t>
      </w:r>
      <w:r w:rsidRPr="00094506">
        <w:rPr>
          <w:rFonts w:ascii="Times New Roman" w:eastAsia="方正黑体_GBK" w:hAnsi="Times New Roman" w:cs="Times New Roman"/>
          <w:sz w:val="32"/>
          <w:szCs w:val="32"/>
        </w:rPr>
        <w:t>300</w:t>
      </w:r>
      <w:r w:rsidRPr="00094506">
        <w:rPr>
          <w:rFonts w:ascii="Times New Roman" w:eastAsia="方正黑体_GBK" w:hAnsi="Times New Roman" w:cs="Times New Roman"/>
          <w:sz w:val="32"/>
          <w:szCs w:val="32"/>
        </w:rPr>
        <w:t>字内为宜，包含项目主要技术内容、创新点、授权专利情况、技术经济指标、应用及效益情况等）</w:t>
      </w:r>
    </w:p>
    <w:p w14:paraId="6DE1E485" w14:textId="4ED4B741" w:rsidR="00984545" w:rsidRPr="00A47CB7" w:rsidRDefault="0090441B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bookmarkStart w:id="0" w:name="OLE_LINK1"/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航空航天装备制造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业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是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关系国家安全和带动经济社会发展的战略高技术产业</w:t>
      </w:r>
      <w:bookmarkEnd w:id="0"/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，其中电子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元器件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多样性、复杂性</w:t>
      </w:r>
      <w:r w:rsidR="00D37D5A" w:rsidRPr="00A47CB7">
        <w:rPr>
          <w:rFonts w:ascii="Times New Roman" w:eastAsia="方正仿宋_GBK" w:hAnsi="Times New Roman" w:cs="Times New Roman"/>
          <w:sz w:val="32"/>
          <w:szCs w:val="36"/>
        </w:rPr>
        <w:t>微细结构精密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高质量</w:t>
      </w:r>
      <w:r w:rsidR="00D37D5A" w:rsidRPr="00A47CB7">
        <w:rPr>
          <w:rFonts w:ascii="Times New Roman" w:eastAsia="方正仿宋_GBK" w:hAnsi="Times New Roman" w:cs="Times New Roman"/>
          <w:sz w:val="32"/>
          <w:szCs w:val="36"/>
        </w:rPr>
        <w:t>焊接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极为关键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。在国家自然科学基金区域创新发展联合基金重点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项目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等支持下，团队历经十余年攻关，突破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了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三大核心技术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瓶颈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：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一是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发明了电阻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加热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钎焊新方法，攻克了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 xml:space="preserve"> C919 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大飞机温控系统传感器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等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微细直径引脚线与异质多股导线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、锡球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精密可靠连接难题；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二是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发明了基于数字图像技术和动态</w:t>
      </w:r>
      <w:r w:rsidR="00D37D5A" w:rsidRPr="00A47CB7">
        <w:rPr>
          <w:rFonts w:ascii="Times New Roman" w:eastAsia="方正仿宋_GBK" w:hAnsi="Times New Roman" w:cs="Times New Roman" w:hint="eastAsia"/>
          <w:sz w:val="32"/>
          <w:szCs w:val="36"/>
        </w:rPr>
        <w:t>力学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分析的</w:t>
      </w:r>
      <w:proofErr w:type="gramStart"/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微细丝材力学性能</w:t>
      </w:r>
      <w:proofErr w:type="gramEnd"/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测试方法，测量误差≤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3%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，效率提升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60%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；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三是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发明了微结构高精度制造系统，</w:t>
      </w:r>
      <w:proofErr w:type="gramStart"/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装夹误差</w:t>
      </w:r>
      <w:proofErr w:type="gramEnd"/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±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0.03mm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，焊接温度波动控制在±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2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℃，精度提升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80%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。项目获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授权专利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0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余</w:t>
      </w:r>
      <w:r w:rsidR="003A458F" w:rsidRPr="00A47CB7">
        <w:rPr>
          <w:rFonts w:ascii="Times New Roman" w:eastAsia="方正仿宋_GBK" w:hAnsi="Times New Roman" w:cs="Times New Roman" w:hint="eastAsia"/>
          <w:sz w:val="32"/>
          <w:szCs w:val="36"/>
        </w:rPr>
        <w:t>件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，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软件著作权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3</w:t>
      </w:r>
      <w:r w:rsidR="003A458F" w:rsidRPr="00A47CB7">
        <w:rPr>
          <w:rFonts w:ascii="Times New Roman" w:eastAsia="方正仿宋_GBK" w:hAnsi="Times New Roman" w:cs="Times New Roman" w:hint="eastAsia"/>
          <w:sz w:val="32"/>
          <w:szCs w:val="36"/>
        </w:rPr>
        <w:t>件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，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突破了航空航天装备制造系列关键焊接技术及装备，实现了航空航天传感器高质量批量生产，成功应用于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C919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传感器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lastRenderedPageBreak/>
        <w:t>等关键部件，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推动我国航空航天元器件连接技术达到国际先进水平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，近三年创收超</w:t>
      </w:r>
      <w:r w:rsidR="00AC56BD" w:rsidRPr="00A47CB7">
        <w:rPr>
          <w:rFonts w:ascii="Times New Roman" w:eastAsia="方正仿宋_GBK" w:hAnsi="Times New Roman" w:cs="Times New Roman" w:hint="eastAsia"/>
          <w:sz w:val="32"/>
          <w:szCs w:val="36"/>
        </w:rPr>
        <w:t>亿元</w:t>
      </w:r>
      <w:r w:rsidR="00C25AC2" w:rsidRPr="00A47CB7">
        <w:rPr>
          <w:rFonts w:ascii="Times New Roman" w:eastAsia="方正仿宋_GBK" w:hAnsi="Times New Roman" w:cs="Times New Roman" w:hint="eastAsia"/>
          <w:sz w:val="32"/>
          <w:szCs w:val="36"/>
        </w:rPr>
        <w:t>，经济社会效益显著</w:t>
      </w:r>
      <w:r w:rsidRPr="00A47CB7">
        <w:rPr>
          <w:rFonts w:ascii="Times New Roman" w:eastAsia="方正仿宋_GBK" w:hAnsi="Times New Roman" w:cs="Times New Roman" w:hint="eastAsia"/>
          <w:sz w:val="32"/>
          <w:szCs w:val="36"/>
        </w:rPr>
        <w:t>。</w:t>
      </w:r>
    </w:p>
    <w:p w14:paraId="3292DC07" w14:textId="15856E73" w:rsidR="008E1984" w:rsidRPr="00094506" w:rsidRDefault="00844EB2" w:rsidP="00A47CB7">
      <w:pPr>
        <w:pStyle w:val="a7"/>
        <w:numPr>
          <w:ilvl w:val="0"/>
          <w:numId w:val="1"/>
        </w:numPr>
        <w:snapToGrid w:val="0"/>
        <w:spacing w:line="56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t>完成</w:t>
      </w:r>
      <w:r w:rsidR="008E1984" w:rsidRPr="00094506">
        <w:rPr>
          <w:rFonts w:ascii="Times New Roman" w:eastAsia="方正黑体_GBK" w:hAnsi="Times New Roman" w:cs="Times New Roman"/>
          <w:sz w:val="32"/>
          <w:szCs w:val="32"/>
        </w:rPr>
        <w:t>单位</w:t>
      </w:r>
    </w:p>
    <w:p w14:paraId="3AEAF630" w14:textId="1D8900F5" w:rsidR="00823871" w:rsidRPr="00A47CB7" w:rsidRDefault="00823871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r w:rsidRPr="00A47CB7">
        <w:rPr>
          <w:rFonts w:ascii="Times New Roman" w:eastAsia="方正仿宋_GBK" w:hAnsi="Times New Roman" w:cs="Times New Roman"/>
          <w:sz w:val="32"/>
          <w:szCs w:val="36"/>
        </w:rPr>
        <w:t>重庆科技大学、南昌航空大学</w:t>
      </w:r>
      <w:r w:rsidR="00296ED3" w:rsidRPr="00A47CB7">
        <w:rPr>
          <w:rFonts w:ascii="Times New Roman" w:eastAsia="方正仿宋_GBK" w:hAnsi="Times New Roman" w:cs="Times New Roman"/>
          <w:sz w:val="32"/>
          <w:szCs w:val="36"/>
        </w:rPr>
        <w:t>、天津航空机电有限公司</w:t>
      </w:r>
    </w:p>
    <w:p w14:paraId="2BBADF2D" w14:textId="466BCD12" w:rsidR="00122F8C" w:rsidRPr="00094506" w:rsidRDefault="00122F8C" w:rsidP="00A47CB7">
      <w:pPr>
        <w:pStyle w:val="a7"/>
        <w:numPr>
          <w:ilvl w:val="0"/>
          <w:numId w:val="1"/>
        </w:numPr>
        <w:snapToGrid w:val="0"/>
        <w:spacing w:line="56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t>完成人及其贡献</w:t>
      </w:r>
    </w:p>
    <w:p w14:paraId="05109D33" w14:textId="75480300" w:rsidR="00984545" w:rsidRPr="00A47CB7" w:rsidRDefault="00B0400B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r w:rsidRPr="00A47CB7">
        <w:rPr>
          <w:rFonts w:ascii="Times New Roman" w:eastAsia="方正仿宋_GBK" w:hAnsi="Times New Roman" w:cs="Times New Roman"/>
          <w:sz w:val="32"/>
          <w:szCs w:val="36"/>
        </w:rPr>
        <w:t>尹立孟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(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发明点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、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2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、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3</w:t>
      </w:r>
      <w:r w:rsidR="008C76B7" w:rsidRPr="00A47CB7">
        <w:rPr>
          <w:rFonts w:ascii="Times New Roman" w:eastAsia="方正仿宋_GBK" w:hAnsi="Times New Roman" w:cs="Times New Roman"/>
          <w:sz w:val="32"/>
          <w:szCs w:val="36"/>
        </w:rPr>
        <w:t>)</w:t>
      </w:r>
      <w:r w:rsidRPr="00A47CB7">
        <w:rPr>
          <w:rFonts w:ascii="Times New Roman" w:eastAsia="方正仿宋_GBK" w:hAnsi="Times New Roman" w:cs="Times New Roman"/>
          <w:sz w:val="32"/>
          <w:szCs w:val="36"/>
        </w:rPr>
        <w:t>，王善林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(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发明点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、</w:t>
      </w:r>
      <w:r w:rsidR="008C76B7" w:rsidRPr="00A47CB7">
        <w:rPr>
          <w:rFonts w:ascii="Times New Roman" w:eastAsia="方正仿宋_GBK" w:hAnsi="Times New Roman" w:cs="Times New Roman"/>
          <w:sz w:val="32"/>
          <w:szCs w:val="36"/>
        </w:rPr>
        <w:t>2)</w:t>
      </w:r>
      <w:r w:rsidRPr="00A47CB7">
        <w:rPr>
          <w:rFonts w:ascii="Times New Roman" w:eastAsia="方正仿宋_GBK" w:hAnsi="Times New Roman" w:cs="Times New Roman"/>
          <w:sz w:val="32"/>
          <w:szCs w:val="36"/>
        </w:rPr>
        <w:t>，冯伟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(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发明点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、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2</w:t>
      </w:r>
      <w:r w:rsidR="008C76B7" w:rsidRPr="00A47CB7">
        <w:rPr>
          <w:rFonts w:ascii="Times New Roman" w:eastAsia="方正仿宋_GBK" w:hAnsi="Times New Roman" w:cs="Times New Roman"/>
          <w:sz w:val="32"/>
          <w:szCs w:val="36"/>
        </w:rPr>
        <w:t>)</w:t>
      </w:r>
      <w:r w:rsidRPr="00A47CB7">
        <w:rPr>
          <w:rFonts w:ascii="Times New Roman" w:eastAsia="方正仿宋_GBK" w:hAnsi="Times New Roman" w:cs="Times New Roman"/>
          <w:sz w:val="32"/>
          <w:szCs w:val="36"/>
        </w:rPr>
        <w:t>，陈玉华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(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发明点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、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2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、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3</w:t>
      </w:r>
      <w:r w:rsidR="008C76B7" w:rsidRPr="00A47CB7">
        <w:rPr>
          <w:rFonts w:ascii="Times New Roman" w:eastAsia="方正仿宋_GBK" w:hAnsi="Times New Roman" w:cs="Times New Roman"/>
          <w:sz w:val="32"/>
          <w:szCs w:val="36"/>
        </w:rPr>
        <w:t>)</w:t>
      </w:r>
      <w:r w:rsidRPr="00A47CB7">
        <w:rPr>
          <w:rFonts w:ascii="Times New Roman" w:eastAsia="方正仿宋_GBK" w:hAnsi="Times New Roman" w:cs="Times New Roman"/>
          <w:sz w:val="32"/>
          <w:szCs w:val="36"/>
        </w:rPr>
        <w:t>，张龙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(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发明点</w:t>
      </w:r>
      <w:r w:rsidR="008C76B7" w:rsidRPr="00A47CB7">
        <w:rPr>
          <w:rFonts w:ascii="Times New Roman" w:eastAsia="方正仿宋_GBK" w:hAnsi="Times New Roman" w:cs="Times New Roman"/>
          <w:sz w:val="32"/>
          <w:szCs w:val="36"/>
        </w:rPr>
        <w:t>2)</w:t>
      </w:r>
      <w:r w:rsidRPr="00A47CB7">
        <w:rPr>
          <w:rFonts w:ascii="Times New Roman" w:eastAsia="方正仿宋_GBK" w:hAnsi="Times New Roman" w:cs="Times New Roman"/>
          <w:sz w:val="32"/>
          <w:szCs w:val="36"/>
        </w:rPr>
        <w:t>，邢航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(</w:t>
      </w:r>
      <w:r w:rsidR="008C76B7" w:rsidRPr="00A47CB7">
        <w:rPr>
          <w:rFonts w:ascii="Times New Roman" w:eastAsia="方正仿宋_GBK" w:hAnsi="Times New Roman" w:cs="Times New Roman" w:hint="eastAsia"/>
          <w:sz w:val="32"/>
          <w:szCs w:val="36"/>
        </w:rPr>
        <w:t>发明点</w:t>
      </w:r>
      <w:r w:rsidR="008C76B7" w:rsidRPr="00A47CB7">
        <w:rPr>
          <w:rFonts w:ascii="Times New Roman" w:eastAsia="方正仿宋_GBK" w:hAnsi="Times New Roman" w:cs="Times New Roman"/>
          <w:sz w:val="32"/>
          <w:szCs w:val="36"/>
        </w:rPr>
        <w:t>3)</w:t>
      </w:r>
    </w:p>
    <w:p w14:paraId="280A183C" w14:textId="5E9EAFDF" w:rsidR="009F453D" w:rsidRPr="00FE2968" w:rsidRDefault="00122F8C" w:rsidP="00BA7885">
      <w:pPr>
        <w:pStyle w:val="a7"/>
        <w:numPr>
          <w:ilvl w:val="0"/>
          <w:numId w:val="1"/>
        </w:numPr>
        <w:snapToGrid w:val="0"/>
        <w:spacing w:afterLines="50" w:after="156" w:line="50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t>主要知识产权及代表性论文专著等支撑材料目录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992"/>
        <w:gridCol w:w="1417"/>
        <w:gridCol w:w="1134"/>
        <w:gridCol w:w="851"/>
        <w:gridCol w:w="992"/>
        <w:gridCol w:w="1320"/>
      </w:tblGrid>
      <w:tr w:rsidR="00B0400B" w:rsidRPr="00A47CB7" w14:paraId="503BAEB9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74F2207C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知识产权</w:t>
            </w:r>
          </w:p>
          <w:p w14:paraId="07D53268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1985" w:type="dxa"/>
            <w:vAlign w:val="center"/>
          </w:tcPr>
          <w:p w14:paraId="18FB6EEA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知识产权</w:t>
            </w:r>
          </w:p>
          <w:p w14:paraId="00DAC427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992" w:type="dxa"/>
            <w:vAlign w:val="center"/>
          </w:tcPr>
          <w:p w14:paraId="63A3C809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国家</w:t>
            </w:r>
          </w:p>
          <w:p w14:paraId="1D3DE022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417" w:type="dxa"/>
            <w:vAlign w:val="center"/>
          </w:tcPr>
          <w:p w14:paraId="69CC35A4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授</w:t>
            </w: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权</w:t>
            </w: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1134" w:type="dxa"/>
            <w:vAlign w:val="center"/>
          </w:tcPr>
          <w:p w14:paraId="5A32C4BF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授权</w:t>
            </w:r>
          </w:p>
          <w:p w14:paraId="68B2AA00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51" w:type="dxa"/>
            <w:vAlign w:val="center"/>
          </w:tcPr>
          <w:p w14:paraId="2930C14E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证书</w:t>
            </w:r>
          </w:p>
          <w:p w14:paraId="4E74981D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14:paraId="69FC7503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权利人</w:t>
            </w:r>
          </w:p>
        </w:tc>
        <w:tc>
          <w:tcPr>
            <w:tcW w:w="1320" w:type="dxa"/>
            <w:vAlign w:val="center"/>
          </w:tcPr>
          <w:p w14:paraId="1521E42F" w14:textId="77777777" w:rsidR="00B0400B" w:rsidRPr="00A47CB7" w:rsidRDefault="00B0400B" w:rsidP="00FE29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发明人</w:t>
            </w:r>
          </w:p>
        </w:tc>
      </w:tr>
      <w:tr w:rsidR="00B0400B" w:rsidRPr="00A47CB7" w14:paraId="7FDBEE59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1CAACC45" w14:textId="6B435BC8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5F6B3D78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一种元器件微细丝连接接头及其形态控制方法</w:t>
            </w:r>
          </w:p>
        </w:tc>
        <w:tc>
          <w:tcPr>
            <w:tcW w:w="992" w:type="dxa"/>
            <w:vAlign w:val="center"/>
          </w:tcPr>
          <w:p w14:paraId="30220C98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254A018E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ZL202411059564.2</w:t>
            </w:r>
          </w:p>
        </w:tc>
        <w:tc>
          <w:tcPr>
            <w:tcW w:w="1134" w:type="dxa"/>
            <w:vAlign w:val="center"/>
          </w:tcPr>
          <w:p w14:paraId="232A725D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2024-11-05</w:t>
            </w:r>
          </w:p>
        </w:tc>
        <w:tc>
          <w:tcPr>
            <w:tcW w:w="851" w:type="dxa"/>
            <w:vAlign w:val="center"/>
          </w:tcPr>
          <w:p w14:paraId="2E722218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7497098</w:t>
            </w:r>
          </w:p>
        </w:tc>
        <w:tc>
          <w:tcPr>
            <w:tcW w:w="992" w:type="dxa"/>
            <w:vAlign w:val="center"/>
          </w:tcPr>
          <w:p w14:paraId="6B92B10F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重庆科技大学</w:t>
            </w:r>
          </w:p>
        </w:tc>
        <w:tc>
          <w:tcPr>
            <w:tcW w:w="1320" w:type="dxa"/>
            <w:vAlign w:val="center"/>
          </w:tcPr>
          <w:p w14:paraId="759F6B15" w14:textId="17B5A20A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尹立孟、陈玉华，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冯伟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  <w:tr w:rsidR="00B0400B" w:rsidRPr="00A47CB7" w14:paraId="5F2B1CC7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3353D7ED" w14:textId="1224F761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328F61DC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一种微细丝连接多股导线的精密焊接方法</w:t>
            </w:r>
          </w:p>
        </w:tc>
        <w:tc>
          <w:tcPr>
            <w:tcW w:w="992" w:type="dxa"/>
            <w:vAlign w:val="center"/>
          </w:tcPr>
          <w:p w14:paraId="41AA08B1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331C4AFD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ZL202411059562.3</w:t>
            </w:r>
          </w:p>
        </w:tc>
        <w:tc>
          <w:tcPr>
            <w:tcW w:w="1134" w:type="dxa"/>
            <w:vAlign w:val="center"/>
          </w:tcPr>
          <w:p w14:paraId="5F7599D6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2024-12-03</w:t>
            </w:r>
          </w:p>
        </w:tc>
        <w:tc>
          <w:tcPr>
            <w:tcW w:w="851" w:type="dxa"/>
            <w:vAlign w:val="center"/>
          </w:tcPr>
          <w:p w14:paraId="3D9B7CFC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7575483</w:t>
            </w:r>
          </w:p>
        </w:tc>
        <w:tc>
          <w:tcPr>
            <w:tcW w:w="992" w:type="dxa"/>
            <w:vAlign w:val="center"/>
          </w:tcPr>
          <w:p w14:paraId="1116AC03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重庆科技大学</w:t>
            </w:r>
          </w:p>
        </w:tc>
        <w:tc>
          <w:tcPr>
            <w:tcW w:w="1320" w:type="dxa"/>
            <w:vAlign w:val="center"/>
          </w:tcPr>
          <w:p w14:paraId="2DD1A81D" w14:textId="21443144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尹立孟、王善林，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冯伟，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  <w:tr w:rsidR="00B0400B" w:rsidRPr="00A47CB7" w14:paraId="2A2AB16F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13FBD9A2" w14:textId="2F32F11F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3FD8DF70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一种用于微细直径电极引脚线与多股导线的连接方法</w:t>
            </w:r>
          </w:p>
        </w:tc>
        <w:tc>
          <w:tcPr>
            <w:tcW w:w="992" w:type="dxa"/>
            <w:vAlign w:val="center"/>
          </w:tcPr>
          <w:p w14:paraId="7E009F61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78EF4851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ZL201611001963.9</w:t>
            </w:r>
          </w:p>
        </w:tc>
        <w:tc>
          <w:tcPr>
            <w:tcW w:w="1134" w:type="dxa"/>
            <w:vAlign w:val="center"/>
          </w:tcPr>
          <w:p w14:paraId="0EB643D7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2019-10-22</w:t>
            </w:r>
          </w:p>
        </w:tc>
        <w:tc>
          <w:tcPr>
            <w:tcW w:w="851" w:type="dxa"/>
            <w:vAlign w:val="center"/>
          </w:tcPr>
          <w:p w14:paraId="01553EB0" w14:textId="6495E087" w:rsidR="00B0400B" w:rsidRPr="00A47CB7" w:rsidRDefault="002E533C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3566497</w:t>
            </w:r>
          </w:p>
        </w:tc>
        <w:tc>
          <w:tcPr>
            <w:tcW w:w="992" w:type="dxa"/>
            <w:vAlign w:val="center"/>
          </w:tcPr>
          <w:p w14:paraId="3E52A687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03CB528E" w14:textId="7E92ECFC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陈玉华、李树寒，</w:t>
            </w:r>
            <w:r w:rsidR="000D7319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曹文明，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  <w:tr w:rsidR="00B0400B" w:rsidRPr="00A47CB7" w14:paraId="5B8B4EBE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42E5AA5E" w14:textId="50590488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7FC5B714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一种利用中间过渡</w:t>
            </w:r>
            <w:proofErr w:type="gramStart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层实现</w:t>
            </w:r>
            <w:proofErr w:type="gramEnd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微细丝与不等直径多股导线储能焊接的方法</w:t>
            </w:r>
          </w:p>
        </w:tc>
        <w:tc>
          <w:tcPr>
            <w:tcW w:w="992" w:type="dxa"/>
            <w:vAlign w:val="center"/>
          </w:tcPr>
          <w:p w14:paraId="5F0D7FC9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23EC363C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ZL201710594056.8</w:t>
            </w:r>
          </w:p>
        </w:tc>
        <w:tc>
          <w:tcPr>
            <w:tcW w:w="1134" w:type="dxa"/>
            <w:vAlign w:val="center"/>
          </w:tcPr>
          <w:p w14:paraId="37E96B12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2019-05-03</w:t>
            </w:r>
          </w:p>
        </w:tc>
        <w:tc>
          <w:tcPr>
            <w:tcW w:w="851" w:type="dxa"/>
            <w:vAlign w:val="center"/>
          </w:tcPr>
          <w:p w14:paraId="10BD7220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3359078</w:t>
            </w:r>
          </w:p>
        </w:tc>
        <w:tc>
          <w:tcPr>
            <w:tcW w:w="992" w:type="dxa"/>
            <w:vAlign w:val="center"/>
          </w:tcPr>
          <w:p w14:paraId="4ECFEE45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19F4B332" w14:textId="01A8AA32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陈玉华、李树寒，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冯良清，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  <w:tr w:rsidR="00B0400B" w:rsidRPr="00A47CB7" w14:paraId="4B0EFD00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0A58B71A" w14:textId="020FC02F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08751F64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一种多股导线与微细丝的精密电阻钎焊方法</w:t>
            </w:r>
          </w:p>
        </w:tc>
        <w:tc>
          <w:tcPr>
            <w:tcW w:w="992" w:type="dxa"/>
            <w:vAlign w:val="center"/>
          </w:tcPr>
          <w:p w14:paraId="1041E29F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4A9FB671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ZL201710851557.X</w:t>
            </w:r>
          </w:p>
        </w:tc>
        <w:tc>
          <w:tcPr>
            <w:tcW w:w="1134" w:type="dxa"/>
            <w:vAlign w:val="center"/>
          </w:tcPr>
          <w:p w14:paraId="6C26EE3B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2018-08-14</w:t>
            </w:r>
          </w:p>
        </w:tc>
        <w:tc>
          <w:tcPr>
            <w:tcW w:w="851" w:type="dxa"/>
            <w:vAlign w:val="center"/>
          </w:tcPr>
          <w:p w14:paraId="2C8E3DD4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3032672</w:t>
            </w:r>
          </w:p>
        </w:tc>
        <w:tc>
          <w:tcPr>
            <w:tcW w:w="992" w:type="dxa"/>
            <w:vAlign w:val="center"/>
          </w:tcPr>
          <w:p w14:paraId="67E6B32C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187491ED" w14:textId="4BA012A2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陈玉华、李树寒，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刘颖，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  <w:tr w:rsidR="00B0400B" w:rsidRPr="00A47CB7" w14:paraId="5B7FC315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190CC2EB" w14:textId="314C7855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199E63A7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一种微焊点热疲劳的测试设备和方法</w:t>
            </w:r>
          </w:p>
        </w:tc>
        <w:tc>
          <w:tcPr>
            <w:tcW w:w="992" w:type="dxa"/>
            <w:vAlign w:val="center"/>
          </w:tcPr>
          <w:p w14:paraId="6C61AC92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7A265200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CN202010405809.8</w:t>
            </w:r>
          </w:p>
        </w:tc>
        <w:tc>
          <w:tcPr>
            <w:tcW w:w="1134" w:type="dxa"/>
            <w:vAlign w:val="center"/>
          </w:tcPr>
          <w:p w14:paraId="2B24B8AC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2022-11-25</w:t>
            </w:r>
          </w:p>
        </w:tc>
        <w:tc>
          <w:tcPr>
            <w:tcW w:w="851" w:type="dxa"/>
            <w:vAlign w:val="center"/>
          </w:tcPr>
          <w:p w14:paraId="3ACD5CE6" w14:textId="15872E47" w:rsidR="00B0400B" w:rsidRPr="00A47CB7" w:rsidRDefault="000B1D39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5605089</w:t>
            </w:r>
          </w:p>
        </w:tc>
        <w:tc>
          <w:tcPr>
            <w:tcW w:w="992" w:type="dxa"/>
            <w:vAlign w:val="center"/>
          </w:tcPr>
          <w:p w14:paraId="7371C928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6F3EE90E" w14:textId="7694A7AA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王善林、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陈玉华，尹立孟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，等</w:t>
            </w:r>
          </w:p>
        </w:tc>
      </w:tr>
      <w:tr w:rsidR="00B0400B" w:rsidRPr="00A47CB7" w14:paraId="717F4D75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4F6BE65A" w14:textId="5DB123A1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7970EFD8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一种丝材应变测量</w:t>
            </w:r>
            <w:proofErr w:type="gramEnd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方法及系统</w:t>
            </w:r>
          </w:p>
        </w:tc>
        <w:tc>
          <w:tcPr>
            <w:tcW w:w="992" w:type="dxa"/>
            <w:vAlign w:val="center"/>
          </w:tcPr>
          <w:p w14:paraId="7CAE39E9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42F09701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ZL202410086675.6</w:t>
            </w:r>
          </w:p>
        </w:tc>
        <w:tc>
          <w:tcPr>
            <w:tcW w:w="1134" w:type="dxa"/>
            <w:vAlign w:val="center"/>
          </w:tcPr>
          <w:p w14:paraId="22DDE8D7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2024-06-28</w:t>
            </w:r>
          </w:p>
        </w:tc>
        <w:tc>
          <w:tcPr>
            <w:tcW w:w="851" w:type="dxa"/>
            <w:vAlign w:val="center"/>
          </w:tcPr>
          <w:p w14:paraId="363A5407" w14:textId="5568C77F" w:rsidR="00B0400B" w:rsidRPr="00A47CB7" w:rsidRDefault="004E7DD2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7150242</w:t>
            </w:r>
          </w:p>
        </w:tc>
        <w:tc>
          <w:tcPr>
            <w:tcW w:w="992" w:type="dxa"/>
            <w:vAlign w:val="center"/>
          </w:tcPr>
          <w:p w14:paraId="76B654CD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4BE02885" w14:textId="2794F392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陈玉华、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王善林，尹立孟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，等</w:t>
            </w:r>
          </w:p>
        </w:tc>
      </w:tr>
      <w:tr w:rsidR="00B0400B" w:rsidRPr="00A47CB7" w14:paraId="3A72882E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3BCB64DC" w14:textId="6FB0C4A8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04E9205F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DIC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辅助</w:t>
            </w:r>
            <w:proofErr w:type="gramStart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微细丝材应变</w:t>
            </w:r>
            <w:proofErr w:type="gramEnd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测试装置及方法</w:t>
            </w:r>
          </w:p>
        </w:tc>
        <w:tc>
          <w:tcPr>
            <w:tcW w:w="992" w:type="dxa"/>
            <w:vAlign w:val="center"/>
          </w:tcPr>
          <w:p w14:paraId="7E8B84D2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497361DA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ZL202410713137.5</w:t>
            </w:r>
          </w:p>
        </w:tc>
        <w:tc>
          <w:tcPr>
            <w:tcW w:w="1134" w:type="dxa"/>
            <w:vAlign w:val="center"/>
          </w:tcPr>
          <w:p w14:paraId="6A7DC1E2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2024-08-20</w:t>
            </w:r>
          </w:p>
        </w:tc>
        <w:tc>
          <w:tcPr>
            <w:tcW w:w="851" w:type="dxa"/>
            <w:vAlign w:val="center"/>
          </w:tcPr>
          <w:p w14:paraId="7583E532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7303928</w:t>
            </w:r>
          </w:p>
        </w:tc>
        <w:tc>
          <w:tcPr>
            <w:tcW w:w="992" w:type="dxa"/>
            <w:vAlign w:val="center"/>
          </w:tcPr>
          <w:p w14:paraId="5FFCB728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7D0B6D71" w14:textId="7434E543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陈玉华、</w:t>
            </w:r>
            <w:r w:rsidR="0074488F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尹立孟，王善林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，等</w:t>
            </w:r>
          </w:p>
        </w:tc>
      </w:tr>
      <w:tr w:rsidR="00B0400B" w:rsidRPr="00A47CB7" w14:paraId="26E74751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56DF1790" w14:textId="6B7553D2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4797DAC2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一种用于微细丝和多股线焊接的夹具装置及其使用方法</w:t>
            </w:r>
          </w:p>
        </w:tc>
        <w:tc>
          <w:tcPr>
            <w:tcW w:w="992" w:type="dxa"/>
            <w:vAlign w:val="center"/>
          </w:tcPr>
          <w:p w14:paraId="27B03073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2D3F7BCD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ZL201710851614.4</w:t>
            </w:r>
          </w:p>
        </w:tc>
        <w:tc>
          <w:tcPr>
            <w:tcW w:w="1134" w:type="dxa"/>
            <w:vAlign w:val="center"/>
          </w:tcPr>
          <w:p w14:paraId="777D4102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2018-07-06</w:t>
            </w:r>
          </w:p>
        </w:tc>
        <w:tc>
          <w:tcPr>
            <w:tcW w:w="851" w:type="dxa"/>
            <w:vAlign w:val="center"/>
          </w:tcPr>
          <w:p w14:paraId="1B33EC41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2987580</w:t>
            </w:r>
          </w:p>
        </w:tc>
        <w:tc>
          <w:tcPr>
            <w:tcW w:w="992" w:type="dxa"/>
            <w:vAlign w:val="center"/>
          </w:tcPr>
          <w:p w14:paraId="31FB3D46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0E6A8119" w14:textId="58551B04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陈玉华、黄永德，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刘鸽平，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  <w:tr w:rsidR="00B0400B" w:rsidRPr="00A47CB7" w14:paraId="1A0CBF05" w14:textId="77777777" w:rsidTr="00A47CB7">
        <w:trPr>
          <w:trHeight w:val="20"/>
          <w:jc w:val="center"/>
        </w:trPr>
        <w:tc>
          <w:tcPr>
            <w:tcW w:w="1271" w:type="dxa"/>
            <w:vAlign w:val="center"/>
          </w:tcPr>
          <w:p w14:paraId="11A7C0DA" w14:textId="0F1D839F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985" w:type="dxa"/>
            <w:vAlign w:val="center"/>
          </w:tcPr>
          <w:p w14:paraId="6B9E172D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一种多晶串联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LED</w:t>
            </w: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铜</w:t>
            </w:r>
            <w:proofErr w:type="gramStart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合金键合线</w:t>
            </w:r>
            <w:proofErr w:type="gramEnd"/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的制造方法</w:t>
            </w:r>
          </w:p>
        </w:tc>
        <w:tc>
          <w:tcPr>
            <w:tcW w:w="992" w:type="dxa"/>
            <w:vAlign w:val="center"/>
          </w:tcPr>
          <w:p w14:paraId="2AEC0B17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1417" w:type="dxa"/>
            <w:vAlign w:val="center"/>
          </w:tcPr>
          <w:p w14:paraId="3C724101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ZL202011589273.6</w:t>
            </w:r>
          </w:p>
        </w:tc>
        <w:tc>
          <w:tcPr>
            <w:tcW w:w="1134" w:type="dxa"/>
            <w:vAlign w:val="center"/>
          </w:tcPr>
          <w:p w14:paraId="0634A06E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2022-08-16</w:t>
            </w:r>
          </w:p>
        </w:tc>
        <w:tc>
          <w:tcPr>
            <w:tcW w:w="851" w:type="dxa"/>
            <w:vAlign w:val="center"/>
          </w:tcPr>
          <w:p w14:paraId="2BFB4001" w14:textId="77777777" w:rsidR="00B0400B" w:rsidRPr="00A47CB7" w:rsidRDefault="00B0400B" w:rsidP="00001D66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5389087</w:t>
            </w:r>
          </w:p>
        </w:tc>
        <w:tc>
          <w:tcPr>
            <w:tcW w:w="992" w:type="dxa"/>
            <w:vAlign w:val="center"/>
          </w:tcPr>
          <w:p w14:paraId="60D32800" w14:textId="7777777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320" w:type="dxa"/>
            <w:vAlign w:val="center"/>
          </w:tcPr>
          <w:p w14:paraId="1FB26656" w14:textId="74E678C7" w:rsidR="00B0400B" w:rsidRPr="00A47CB7" w:rsidRDefault="00B0400B" w:rsidP="00BA788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王善林，尹立孟，</w:t>
            </w:r>
            <w:r w:rsidR="001F7550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陈玉华，</w:t>
            </w:r>
            <w:r w:rsidR="00BA7885" w:rsidRPr="00A47CB7">
              <w:rPr>
                <w:rFonts w:ascii="Times New Roman" w:eastAsia="方正仿宋_GBK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</w:tr>
    </w:tbl>
    <w:p w14:paraId="3B87EB9C" w14:textId="77777777" w:rsidR="00A47CB7" w:rsidRPr="00A47CB7" w:rsidRDefault="00A47CB7" w:rsidP="00A47CB7">
      <w:pPr>
        <w:snapToGrid w:val="0"/>
        <w:spacing w:line="5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23DC08B7" w14:textId="5F8CE707" w:rsidR="00844EB2" w:rsidRPr="00094506" w:rsidRDefault="00844EB2" w:rsidP="00431D49">
      <w:pPr>
        <w:pStyle w:val="a7"/>
        <w:numPr>
          <w:ilvl w:val="0"/>
          <w:numId w:val="1"/>
        </w:numPr>
        <w:snapToGrid w:val="0"/>
        <w:spacing w:line="50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094506">
        <w:rPr>
          <w:rFonts w:ascii="Times New Roman" w:eastAsia="方正黑体_GBK" w:hAnsi="Times New Roman" w:cs="Times New Roman"/>
          <w:sz w:val="32"/>
          <w:szCs w:val="32"/>
        </w:rPr>
        <w:lastRenderedPageBreak/>
        <w:t>需要说明的其它问题</w:t>
      </w:r>
    </w:p>
    <w:p w14:paraId="21A3874B" w14:textId="4FAB85F5" w:rsidR="00984545" w:rsidRPr="00A47CB7" w:rsidRDefault="00984545" w:rsidP="00A47CB7">
      <w:pPr>
        <w:pStyle w:val="a7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6"/>
        </w:rPr>
      </w:pPr>
      <w:r w:rsidRPr="00A47CB7">
        <w:rPr>
          <w:rFonts w:ascii="Times New Roman" w:eastAsia="方正仿宋_GBK" w:hAnsi="Times New Roman" w:cs="Times New Roman"/>
          <w:sz w:val="32"/>
          <w:szCs w:val="36"/>
        </w:rPr>
        <w:t>无</w:t>
      </w:r>
      <w:r w:rsidR="00A47CB7">
        <w:rPr>
          <w:rFonts w:ascii="Times New Roman" w:eastAsia="方正仿宋_GBK" w:hAnsi="Times New Roman" w:cs="Times New Roman" w:hint="eastAsia"/>
          <w:sz w:val="32"/>
          <w:szCs w:val="36"/>
        </w:rPr>
        <w:t>。</w:t>
      </w:r>
    </w:p>
    <w:sectPr w:rsidR="00984545" w:rsidRPr="00A4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F67B" w14:textId="77777777" w:rsidR="006F69B1" w:rsidRDefault="006F69B1" w:rsidP="00C417F0">
      <w:r>
        <w:separator/>
      </w:r>
    </w:p>
  </w:endnote>
  <w:endnote w:type="continuationSeparator" w:id="0">
    <w:p w14:paraId="5137219D" w14:textId="77777777" w:rsidR="006F69B1" w:rsidRDefault="006F69B1" w:rsidP="00C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D39F" w14:textId="77777777" w:rsidR="006F69B1" w:rsidRDefault="006F69B1" w:rsidP="00C417F0">
      <w:r>
        <w:separator/>
      </w:r>
    </w:p>
  </w:footnote>
  <w:footnote w:type="continuationSeparator" w:id="0">
    <w:p w14:paraId="125A0D34" w14:textId="77777777" w:rsidR="006F69B1" w:rsidRDefault="006F69B1" w:rsidP="00C4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5359"/>
    <w:multiLevelType w:val="hybridMultilevel"/>
    <w:tmpl w:val="D53854B8"/>
    <w:lvl w:ilvl="0" w:tplc="0D4A23C6">
      <w:start w:val="1"/>
      <w:numFmt w:val="japaneseCounting"/>
      <w:lvlText w:val="%1、"/>
      <w:lvlJc w:val="left"/>
      <w:pPr>
        <w:ind w:left="353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DE"/>
    <w:rsid w:val="00043ED2"/>
    <w:rsid w:val="00094506"/>
    <w:rsid w:val="000B1D39"/>
    <w:rsid w:val="000B6018"/>
    <w:rsid w:val="000D7319"/>
    <w:rsid w:val="00122F8C"/>
    <w:rsid w:val="00187B67"/>
    <w:rsid w:val="00190DBE"/>
    <w:rsid w:val="001F09D7"/>
    <w:rsid w:val="001F7550"/>
    <w:rsid w:val="00281CD5"/>
    <w:rsid w:val="00296ED3"/>
    <w:rsid w:val="002A516C"/>
    <w:rsid w:val="002E533C"/>
    <w:rsid w:val="00312670"/>
    <w:rsid w:val="00397B76"/>
    <w:rsid w:val="003A458F"/>
    <w:rsid w:val="003B0E90"/>
    <w:rsid w:val="00431D49"/>
    <w:rsid w:val="00446F83"/>
    <w:rsid w:val="004E7DD2"/>
    <w:rsid w:val="005A2B51"/>
    <w:rsid w:val="006F69B1"/>
    <w:rsid w:val="007304F1"/>
    <w:rsid w:val="00742A6B"/>
    <w:rsid w:val="0074488F"/>
    <w:rsid w:val="007B0B5C"/>
    <w:rsid w:val="00823871"/>
    <w:rsid w:val="00844EB2"/>
    <w:rsid w:val="008C2F39"/>
    <w:rsid w:val="008C76B7"/>
    <w:rsid w:val="008E1984"/>
    <w:rsid w:val="009028C5"/>
    <w:rsid w:val="0090441B"/>
    <w:rsid w:val="00920615"/>
    <w:rsid w:val="00972A73"/>
    <w:rsid w:val="00983FA7"/>
    <w:rsid w:val="00984545"/>
    <w:rsid w:val="009F453D"/>
    <w:rsid w:val="00A47CB7"/>
    <w:rsid w:val="00AC56BD"/>
    <w:rsid w:val="00B0400B"/>
    <w:rsid w:val="00B233DE"/>
    <w:rsid w:val="00B35FD6"/>
    <w:rsid w:val="00B4525D"/>
    <w:rsid w:val="00B506A4"/>
    <w:rsid w:val="00B678EF"/>
    <w:rsid w:val="00B90A5C"/>
    <w:rsid w:val="00BA7885"/>
    <w:rsid w:val="00C07E75"/>
    <w:rsid w:val="00C14906"/>
    <w:rsid w:val="00C24FC0"/>
    <w:rsid w:val="00C25AC2"/>
    <w:rsid w:val="00C4144A"/>
    <w:rsid w:val="00C417F0"/>
    <w:rsid w:val="00C54D17"/>
    <w:rsid w:val="00D27D54"/>
    <w:rsid w:val="00D37D5A"/>
    <w:rsid w:val="00D61A17"/>
    <w:rsid w:val="00DD5529"/>
    <w:rsid w:val="00E96317"/>
    <w:rsid w:val="00F00DCF"/>
    <w:rsid w:val="00F20D46"/>
    <w:rsid w:val="00F81738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F4340"/>
  <w15:docId w15:val="{4CD28FB3-2CCB-4BB8-8902-63581127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7F0"/>
    <w:rPr>
      <w:sz w:val="18"/>
      <w:szCs w:val="18"/>
    </w:rPr>
  </w:style>
  <w:style w:type="paragraph" w:styleId="a7">
    <w:name w:val="List Paragraph"/>
    <w:basedOn w:val="a"/>
    <w:uiPriority w:val="34"/>
    <w:qFormat/>
    <w:rsid w:val="008E19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2025-02-04T14:27:00Z</dcterms:created>
  <dcterms:modified xsi:type="dcterms:W3CDTF">2025-02-04T14:40:00Z</dcterms:modified>
</cp:coreProperties>
</file>